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Light" w:hAnsi="微软雅黑 Light" w:eastAsia="微软雅黑 Light" w:cs="微软雅黑 Light"/>
          <w:b/>
          <w:bCs/>
          <w:i w:val="0"/>
          <w:iCs w:val="0"/>
          <w:caps w:val="0"/>
          <w:color w:val="333333"/>
          <w:spacing w:val="0"/>
          <w:sz w:val="30"/>
          <w:szCs w:val="30"/>
          <w:shd w:val="clear" w:fill="FFFFFF"/>
        </w:rPr>
      </w:pPr>
      <w:r>
        <w:rPr>
          <w:rFonts w:hint="eastAsia" w:ascii="微软雅黑 Light" w:hAnsi="微软雅黑 Light" w:eastAsia="微软雅黑 Light" w:cs="微软雅黑 Light"/>
          <w:b/>
          <w:bCs/>
          <w:color w:val="auto"/>
          <w:sz w:val="30"/>
          <w:szCs w:val="30"/>
          <w:lang w:val="en-US" w:eastAsia="zh-CN"/>
        </w:rPr>
        <w:t>2025能源ESG100先锋案例征集</w:t>
      </w:r>
      <w:r>
        <w:rPr>
          <w:rFonts w:hint="eastAsia" w:ascii="微软雅黑 Light" w:hAnsi="微软雅黑 Light" w:eastAsia="微软雅黑 Light" w:cs="微软雅黑 Light"/>
          <w:b/>
          <w:bCs/>
          <w:i w:val="0"/>
          <w:iCs w:val="0"/>
          <w:caps w:val="0"/>
          <w:color w:val="333333"/>
          <w:spacing w:val="0"/>
          <w:sz w:val="30"/>
          <w:szCs w:val="30"/>
          <w:shd w:val="clear" w:fill="FFFFFF"/>
        </w:rPr>
        <w:t>申报表</w:t>
      </w:r>
    </w:p>
    <w:p>
      <w:pPr>
        <w:ind w:firstLine="0" w:firstLineChars="0"/>
        <w:jc w:val="center"/>
        <w:rPr>
          <w:rFonts w:hint="eastAsia" w:ascii="微软雅黑 Light" w:hAnsi="微软雅黑 Light" w:eastAsia="微软雅黑 Light" w:cs="微软雅黑 Light"/>
        </w:rPr>
      </w:pPr>
      <w:r>
        <w:rPr>
          <w:rFonts w:hint="eastAsia" w:ascii="微软雅黑 Light" w:hAnsi="微软雅黑 Light" w:eastAsia="微软雅黑 Light" w:cs="微软雅黑 Light"/>
          <w:b/>
          <w:bCs/>
          <w:lang w:val="en-US" w:eastAsia="zh-CN"/>
        </w:rPr>
        <w:t>截止</w:t>
      </w:r>
      <w:r>
        <w:rPr>
          <w:rFonts w:hint="eastAsia" w:ascii="微软雅黑 Light" w:hAnsi="微软雅黑 Light" w:eastAsia="微软雅黑 Light" w:cs="微软雅黑 Light"/>
          <w:b/>
          <w:bCs/>
        </w:rPr>
        <w:t>时间：</w:t>
      </w:r>
      <w:r>
        <w:rPr>
          <w:rFonts w:hint="eastAsia" w:ascii="微软雅黑 Light" w:hAnsi="微软雅黑 Light" w:eastAsia="微软雅黑 Light" w:cs="微软雅黑 Light"/>
        </w:rPr>
        <w:t>2025年6月15日</w:t>
      </w:r>
    </w:p>
    <w:p>
      <w:pPr>
        <w:ind w:firstLine="0" w:firstLineChars="0"/>
        <w:jc w:val="center"/>
        <w:rPr>
          <w:rFonts w:hint="eastAsia" w:ascii="微软雅黑 Light" w:hAnsi="微软雅黑 Light" w:eastAsia="微软雅黑 Light" w:cs="微软雅黑 Light"/>
        </w:rPr>
      </w:pPr>
    </w:p>
    <w:p>
      <w:pPr>
        <w:rPr>
          <w:rFonts w:hint="eastAsia" w:ascii="微软雅黑 Light" w:hAnsi="微软雅黑 Light" w:eastAsia="微软雅黑 Light" w:cs="微软雅黑 Light"/>
        </w:rPr>
      </w:pPr>
      <w:r>
        <w:rPr>
          <w:rFonts w:hint="eastAsia" w:ascii="微软雅黑 Light" w:hAnsi="微软雅黑 Light" w:eastAsia="微软雅黑 Light" w:cs="微软雅黑 Light"/>
          <w:lang w:val="en-US" w:eastAsia="zh-CN"/>
        </w:rPr>
        <w:t>为充分发挥能源领域中央权威媒体和产业高端智库优势，深度推动以能源、新能车及其回收循环和低碳科技为牵引的产业协同创新和绿色高质量发展，提升产业机构整体现代化水平和国际合作优势，晚上企业ESG治理体系，培训绿色创新人才，主力双碳目标与中国式现代能源体系建设。由</w:t>
      </w:r>
      <w:r>
        <w:rPr>
          <w:rFonts w:hint="eastAsia" w:ascii="微软雅黑 Light" w:hAnsi="微软雅黑 Light" w:eastAsia="微软雅黑 Light" w:cs="微软雅黑 Light"/>
        </w:rPr>
        <w:t>中国能源报、中国能源经济研究院与绿光气候研究院共同发起并主办「2025能源ESG100先锋案例征集暨能源与关键产业高层论坛」</w:t>
      </w:r>
      <w:r>
        <w:rPr>
          <w:rFonts w:hint="eastAsia" w:ascii="微软雅黑 Light" w:hAnsi="微软雅黑 Light" w:eastAsia="微软雅黑 Light" w:cs="微软雅黑 Light"/>
          <w:lang w:val="en-US" w:eastAsia="zh-CN"/>
        </w:rPr>
        <w:t>系列活动</w:t>
      </w:r>
      <w:r>
        <w:rPr>
          <w:rFonts w:hint="eastAsia" w:ascii="微软雅黑 Light" w:hAnsi="微软雅黑 Light" w:eastAsia="微软雅黑 Light" w:cs="微软雅黑 Light"/>
        </w:rPr>
        <w:t>，遴选和呈现优秀企业和企业家的ESG实践案例，搭建关键产业高层对话和权威发布平台</w:t>
      </w:r>
      <w:r>
        <w:rPr>
          <w:rFonts w:hint="eastAsia" w:ascii="微软雅黑 Light" w:hAnsi="微软雅黑 Light" w:eastAsia="微软雅黑 Light" w:cs="微软雅黑 Light"/>
          <w:lang w:eastAsia="zh-CN"/>
        </w:rPr>
        <w:t>。</w:t>
      </w:r>
      <w:r>
        <w:rPr>
          <w:rFonts w:hint="eastAsia" w:ascii="微软雅黑 Light" w:hAnsi="微软雅黑 Light" w:eastAsia="微软雅黑 Light" w:cs="微软雅黑 Light"/>
          <w:lang w:val="en-US" w:eastAsia="zh-CN"/>
        </w:rPr>
        <w:t>并在全国各地产业经济带开展「ESG100能源与关键产业高层研讨及投资路演」，</w:t>
      </w:r>
      <w:r>
        <w:rPr>
          <w:rFonts w:hint="eastAsia" w:ascii="微软雅黑 Light" w:hAnsi="微软雅黑 Light" w:eastAsia="微软雅黑 Light" w:cs="微软雅黑 Light"/>
        </w:rPr>
        <w:t>促进</w:t>
      </w:r>
      <w:r>
        <w:rPr>
          <w:rFonts w:hint="eastAsia" w:ascii="微软雅黑 Light" w:hAnsi="微软雅黑 Light" w:eastAsia="微软雅黑 Light" w:cs="微软雅黑 Light"/>
          <w:lang w:val="en-US" w:eastAsia="zh-CN"/>
        </w:rPr>
        <w:t>区域</w:t>
      </w:r>
      <w:r>
        <w:rPr>
          <w:rFonts w:hint="eastAsia" w:ascii="微软雅黑 Light" w:hAnsi="微软雅黑 Light" w:eastAsia="微软雅黑 Light" w:cs="微软雅黑 Light"/>
        </w:rPr>
        <w:t>产业链上下游</w:t>
      </w:r>
      <w:r>
        <w:rPr>
          <w:rFonts w:hint="eastAsia" w:ascii="微软雅黑 Light" w:hAnsi="微软雅黑 Light" w:eastAsia="微软雅黑 Light" w:cs="微软雅黑 Light"/>
          <w:lang w:val="en-US" w:eastAsia="zh-CN"/>
        </w:rPr>
        <w:t>深度</w:t>
      </w:r>
      <w:r>
        <w:rPr>
          <w:rFonts w:hint="eastAsia" w:ascii="微软雅黑 Light" w:hAnsi="微软雅黑 Light" w:eastAsia="微软雅黑 Light" w:cs="微软雅黑 Light"/>
        </w:rPr>
        <w:t>融合，为前沿低碳科技开拓绿色融资渠道，孵化关键绿色技术。</w:t>
      </w:r>
    </w:p>
    <w:p>
      <w:pPr>
        <w:ind w:firstLine="420" w:firstLineChars="200"/>
        <w:rPr>
          <w:rFonts w:hint="eastAsia" w:ascii="微软雅黑 Light" w:hAnsi="微软雅黑 Light" w:eastAsia="微软雅黑 Light" w:cs="微软雅黑 Light"/>
        </w:rPr>
      </w:pPr>
    </w:p>
    <w:p>
      <w:pPr>
        <w:rPr>
          <w:rFonts w:hint="eastAsia" w:ascii="微软雅黑 Light" w:hAnsi="微软雅黑 Light" w:eastAsia="微软雅黑 Light" w:cs="微软雅黑 Light"/>
          <w:lang w:eastAsia="zh-CN"/>
        </w:rPr>
      </w:pPr>
      <w:r>
        <w:rPr>
          <w:rFonts w:hint="eastAsia" w:ascii="微软雅黑 Light" w:hAnsi="微软雅黑 Light" w:eastAsia="微软雅黑 Light" w:cs="微软雅黑 Light"/>
        </w:rPr>
        <w:t>入选案例将于2025年7月在人民日报社举办的“2025能源ESG100先锋案例暨能源与关键产业高层论坛”中发布</w:t>
      </w:r>
      <w:r>
        <w:rPr>
          <w:rFonts w:hint="eastAsia" w:ascii="微软雅黑 Light" w:hAnsi="微软雅黑 Light" w:eastAsia="微软雅黑 Light" w:cs="微软雅黑 Light"/>
          <w:lang w:eastAsia="zh-CN"/>
        </w:rPr>
        <w:t>，</w:t>
      </w:r>
      <w:r>
        <w:rPr>
          <w:rFonts w:hint="eastAsia" w:ascii="微软雅黑 Light" w:hAnsi="微软雅黑 Light" w:eastAsia="微软雅黑 Light" w:cs="微软雅黑 Light"/>
          <w:lang w:val="en-US" w:eastAsia="zh-CN"/>
        </w:rPr>
        <w:t>并收录于</w:t>
      </w:r>
      <w:r>
        <w:rPr>
          <w:rFonts w:hint="eastAsia" w:ascii="微软雅黑 Light" w:hAnsi="微软雅黑 Light" w:eastAsia="微软雅黑 Light" w:cs="微软雅黑 Light"/>
        </w:rPr>
        <w:t>《</w:t>
      </w:r>
      <w:r>
        <w:rPr>
          <w:rFonts w:hint="eastAsia" w:ascii="微软雅黑 Light" w:hAnsi="微软雅黑 Light" w:eastAsia="微软雅黑 Light" w:cs="微软雅黑 Light"/>
          <w:lang w:val="en-US" w:eastAsia="zh-CN"/>
        </w:rPr>
        <w:t>能源ESG100优秀案例库</w:t>
      </w:r>
      <w:r>
        <w:rPr>
          <w:rFonts w:hint="eastAsia" w:ascii="微软雅黑 Light" w:hAnsi="微软雅黑 Light" w:eastAsia="微软雅黑 Light" w:cs="微软雅黑 Light"/>
        </w:rPr>
        <w:t>》</w:t>
      </w:r>
      <w:r>
        <w:rPr>
          <w:rFonts w:hint="eastAsia" w:ascii="微软雅黑 Light" w:hAnsi="微软雅黑 Light" w:eastAsia="微软雅黑 Light" w:cs="微软雅黑 Light"/>
          <w:lang w:val="en-US" w:eastAsia="zh-CN"/>
        </w:rPr>
        <w:t>目录</w:t>
      </w:r>
      <w:r>
        <w:rPr>
          <w:rFonts w:hint="eastAsia" w:ascii="微软雅黑 Light" w:hAnsi="微软雅黑 Light" w:eastAsia="微软雅黑 Light" w:cs="微软雅黑 Light"/>
          <w:lang w:eastAsia="zh-CN"/>
        </w:rPr>
        <w:t>，</w:t>
      </w:r>
      <w:r>
        <w:rPr>
          <w:rFonts w:hint="eastAsia" w:ascii="微软雅黑 Light" w:hAnsi="微软雅黑 Light" w:eastAsia="微软雅黑 Light" w:cs="微软雅黑 Light"/>
          <w:lang w:val="en-US" w:eastAsia="zh-CN"/>
        </w:rPr>
        <w:t>并遴选推荐至联合国大会、剑桥大学、哈佛大学等国际组织和学术机构作为</w:t>
      </w:r>
      <w:r>
        <w:rPr>
          <w:rFonts w:hint="eastAsia" w:ascii="微软雅黑 Light" w:hAnsi="微软雅黑 Light" w:eastAsia="微软雅黑 Light" w:cs="微软雅黑 Light"/>
        </w:rPr>
        <w:t>学术研究成果</w:t>
      </w:r>
      <w:r>
        <w:rPr>
          <w:rFonts w:hint="eastAsia" w:ascii="微软雅黑 Light" w:hAnsi="微软雅黑 Light" w:eastAsia="微软雅黑 Light" w:cs="微软雅黑 Light"/>
          <w:lang w:eastAsia="zh-CN"/>
        </w:rPr>
        <w:t>。</w:t>
      </w:r>
    </w:p>
    <w:p>
      <w:pPr>
        <w:ind w:firstLine="420" w:firstLineChars="200"/>
        <w:rPr>
          <w:rFonts w:hint="eastAsia" w:ascii="微软雅黑 Light" w:hAnsi="微软雅黑 Light" w:eastAsia="微软雅黑 Light" w:cs="微软雅黑 Light"/>
          <w:lang w:eastAsia="zh-CN"/>
        </w:rPr>
      </w:pPr>
    </w:p>
    <w:p>
      <w:pPr>
        <w:ind w:firstLine="0" w:firstLineChars="0"/>
        <w:rPr>
          <w:rFonts w:hint="eastAsia" w:ascii="微软雅黑 Light" w:hAnsi="微软雅黑 Light" w:eastAsia="微软雅黑 Light" w:cs="微软雅黑 Light"/>
          <w:b w:val="0"/>
          <w:bCs w:val="0"/>
          <w:lang w:val="en-US" w:eastAsia="zh-CN"/>
        </w:rPr>
      </w:pPr>
      <w:r>
        <w:rPr>
          <w:rFonts w:hint="eastAsia" w:ascii="微软雅黑 Light" w:hAnsi="微软雅黑 Light" w:eastAsia="微软雅黑 Light" w:cs="微软雅黑 Light"/>
          <w:b w:val="0"/>
          <w:bCs w:val="0"/>
          <w:lang w:val="en-US" w:eastAsia="zh-CN"/>
        </w:rPr>
        <w:t>申报步骤和材料：</w:t>
      </w:r>
    </w:p>
    <w:p>
      <w:pPr>
        <w:numPr>
          <w:ilvl w:val="0"/>
          <w:numId w:val="1"/>
        </w:numPr>
        <w:ind w:firstLine="0" w:firstLineChars="0"/>
        <w:rPr>
          <w:rFonts w:hint="eastAsia" w:ascii="微软雅黑 Light" w:hAnsi="微软雅黑 Light" w:eastAsia="微软雅黑 Light" w:cs="微软雅黑 Light"/>
          <w:lang w:val="en-US" w:eastAsia="zh-CN"/>
        </w:rPr>
      </w:pPr>
      <w:r>
        <w:rPr>
          <w:rFonts w:hint="eastAsia" w:ascii="微软雅黑 Light" w:hAnsi="微软雅黑 Light" w:eastAsia="微软雅黑 Light" w:cs="微软雅黑 Light"/>
          <w:lang w:val="en-US" w:eastAsia="zh-CN"/>
        </w:rPr>
        <w:t>申 报 表：本表格，在线完整填写提交后，打印盖章并邮件提交</w:t>
      </w:r>
    </w:p>
    <w:p>
      <w:pPr>
        <w:numPr>
          <w:numId w:val="0"/>
        </w:numPr>
        <w:rPr>
          <w:rFonts w:hint="eastAsia" w:ascii="微软雅黑 Light" w:hAnsi="微软雅黑 Light" w:eastAsia="微软雅黑 Light" w:cs="微软雅黑 Light"/>
          <w:color w:val="00B0F0"/>
          <w:sz w:val="21"/>
          <w:szCs w:val="21"/>
          <w:lang w:val="en-US" w:eastAsia="zh-CN"/>
        </w:rPr>
      </w:pPr>
      <w:r>
        <w:rPr>
          <w:rFonts w:hint="eastAsia" w:ascii="微软雅黑 Light" w:hAnsi="微软雅黑 Light" w:eastAsia="微软雅黑 Light" w:cs="微软雅黑 Light"/>
          <w:color w:val="00B0F0"/>
          <w:sz w:val="21"/>
          <w:szCs w:val="21"/>
          <w:lang w:val="en-US" w:eastAsia="zh-CN"/>
        </w:rPr>
        <w:t>（在线填报链接（电脑）：https://jsj.top/f/x66LUQ）</w:t>
      </w:r>
      <w:bookmarkStart w:id="0" w:name="_GoBack"/>
      <w:bookmarkEnd w:id="0"/>
    </w:p>
    <w:p>
      <w:pPr>
        <w:numPr>
          <w:ilvl w:val="0"/>
          <w:numId w:val="2"/>
        </w:numPr>
        <w:ind w:firstLine="0" w:firstLineChars="0"/>
        <w:rPr>
          <w:rFonts w:hint="eastAsia" w:ascii="微软雅黑 Light" w:hAnsi="微软雅黑 Light" w:eastAsia="微软雅黑 Light" w:cs="微软雅黑 Light"/>
          <w:lang w:val="en-US" w:eastAsia="zh-CN"/>
        </w:rPr>
      </w:pPr>
      <w:r>
        <w:rPr>
          <w:rFonts w:hint="eastAsia" w:ascii="微软雅黑 Light" w:hAnsi="微软雅黑 Light" w:eastAsia="微软雅黑 Light" w:cs="微软雅黑 Light"/>
          <w:lang w:val="en-US" w:eastAsia="zh-CN"/>
        </w:rPr>
        <w:t>案例报告：2000字内，word图文文档，尽量配英文翻译，邮件提交</w:t>
      </w:r>
    </w:p>
    <w:p>
      <w:pPr>
        <w:numPr>
          <w:ilvl w:val="0"/>
          <w:numId w:val="2"/>
        </w:numPr>
        <w:ind w:firstLine="0" w:firstLineChars="0"/>
        <w:rPr>
          <w:rFonts w:hint="eastAsia" w:ascii="微软雅黑 Light" w:hAnsi="微软雅黑 Light" w:eastAsia="微软雅黑 Light" w:cs="微软雅黑 Light"/>
          <w:lang w:val="en-US" w:eastAsia="zh-CN"/>
        </w:rPr>
      </w:pPr>
      <w:r>
        <w:rPr>
          <w:rFonts w:hint="eastAsia" w:ascii="微软雅黑 Light" w:hAnsi="微软雅黑 Light" w:eastAsia="微软雅黑 Light" w:cs="微软雅黑 Light"/>
          <w:lang w:val="en-US" w:eastAsia="zh-CN"/>
        </w:rPr>
        <w:t>参考材料：ESG报告、荣誉、媒体报道等，邮件提交</w:t>
      </w:r>
    </w:p>
    <w:p>
      <w:pPr>
        <w:ind w:firstLine="0" w:firstLineChars="0"/>
        <w:rPr>
          <w:rFonts w:hint="eastAsia" w:ascii="微软雅黑 Light" w:hAnsi="微软雅黑 Light" w:eastAsia="微软雅黑 Light" w:cs="微软雅黑 Light"/>
        </w:rPr>
      </w:pPr>
      <w:r>
        <w:rPr>
          <w:rFonts w:hint="eastAsia" w:ascii="微软雅黑 Light" w:hAnsi="微软雅黑 Light" w:eastAsia="微软雅黑 Light" w:cs="微软雅黑 Light"/>
          <w:b w:val="0"/>
          <w:bCs w:val="0"/>
          <w:lang w:val="en-US" w:eastAsia="zh-CN"/>
        </w:rPr>
        <w:t>咨询联系：</w:t>
      </w:r>
      <w:r>
        <w:rPr>
          <w:rFonts w:hint="eastAsia" w:ascii="微软雅黑 Light" w:hAnsi="微软雅黑 Light" w:eastAsia="微软雅黑 Light" w:cs="微软雅黑 Light"/>
        </w:rPr>
        <w:t xml:space="preserve">葛彦伶 18611380994 </w:t>
      </w:r>
      <w:r>
        <w:rPr>
          <w:rFonts w:hint="eastAsia" w:ascii="微软雅黑 Light" w:hAnsi="微软雅黑 Light" w:eastAsia="微软雅黑 Light" w:cs="微软雅黑 Light"/>
          <w:lang w:val="en-US" w:eastAsia="zh-CN"/>
        </w:rPr>
        <w:t xml:space="preserve">  刘芳 18210366095</w:t>
      </w:r>
      <w:r>
        <w:rPr>
          <w:rFonts w:hint="eastAsia" w:ascii="微软雅黑 Light" w:hAnsi="微软雅黑 Light" w:eastAsia="微软雅黑 Light" w:cs="微软雅黑 Light"/>
        </w:rPr>
        <w:t xml:space="preserve">  </w:t>
      </w:r>
    </w:p>
    <w:p>
      <w:pPr>
        <w:ind w:firstLine="0" w:firstLineChars="0"/>
        <w:rPr>
          <w:rFonts w:hint="eastAsia" w:ascii="微软雅黑 Light" w:hAnsi="微软雅黑 Light" w:eastAsia="微软雅黑 Light" w:cs="微软雅黑 Light"/>
        </w:rPr>
      </w:pPr>
      <w:r>
        <w:rPr>
          <w:rFonts w:hint="eastAsia" w:ascii="微软雅黑 Light" w:hAnsi="微软雅黑 Light" w:eastAsia="微软雅黑 Light" w:cs="微软雅黑 Light"/>
          <w:lang w:val="en-US" w:eastAsia="zh-CN"/>
        </w:rPr>
        <w:t>唯一指定接收</w:t>
      </w:r>
      <w:r>
        <w:rPr>
          <w:rFonts w:hint="eastAsia" w:ascii="微软雅黑 Light" w:hAnsi="微软雅黑 Light" w:eastAsia="微软雅黑 Light" w:cs="微软雅黑 Light"/>
        </w:rPr>
        <w:t>邮箱：nybyjy@163.com（</w:t>
      </w:r>
      <w:r>
        <w:rPr>
          <w:rFonts w:hint="eastAsia" w:ascii="微软雅黑 Light" w:hAnsi="微软雅黑 Light" w:eastAsia="微软雅黑 Light" w:cs="微软雅黑 Light"/>
          <w:lang w:val="en-US" w:eastAsia="zh-CN"/>
        </w:rPr>
        <w:t>邮件标题注明：</w:t>
      </w:r>
      <w:r>
        <w:rPr>
          <w:rFonts w:hint="default" w:ascii="微软雅黑 Light" w:hAnsi="微软雅黑 Light" w:eastAsia="微软雅黑 Light" w:cs="微软雅黑 Light"/>
          <w:lang w:val="en-US" w:eastAsia="zh-CN"/>
        </w:rPr>
        <w:t>xx</w:t>
      </w:r>
      <w:r>
        <w:rPr>
          <w:rFonts w:hint="eastAsia" w:ascii="微软雅黑 Light" w:hAnsi="微软雅黑 Light" w:eastAsia="微软雅黑 Light" w:cs="微软雅黑 Light"/>
          <w:lang w:val="en-US" w:eastAsia="zh-CN"/>
        </w:rPr>
        <w:t>公司，xx案例</w:t>
      </w:r>
      <w:r>
        <w:rPr>
          <w:rFonts w:hint="eastAsia" w:ascii="微软雅黑 Light" w:hAnsi="微软雅黑 Light" w:eastAsia="微软雅黑 Light" w:cs="微软雅黑 Light"/>
        </w:rPr>
        <w:t>）</w:t>
      </w:r>
    </w:p>
    <w:p>
      <w:pPr>
        <w:rPr>
          <w:rFonts w:hint="eastAsia" w:ascii="微软雅黑 Light" w:hAnsi="微软雅黑 Light" w:eastAsia="微软雅黑 Light" w:cs="微软雅黑 Light"/>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9"/>
        <w:gridCol w:w="2756"/>
        <w:gridCol w:w="3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申报单位</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t>中文）</w:t>
            </w:r>
          </w:p>
        </w:tc>
        <w:tc>
          <w:tcPr>
            <w:tcW w:w="6173" w:type="dxa"/>
            <w:gridSpan w:val="2"/>
          </w:tcPr>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000000" w:themeColor="text1"/>
                <w:spacing w:val="0"/>
                <w:sz w:val="21"/>
                <w:szCs w:val="21"/>
                <w:shd w:val="clear" w:color="auto" w:fill="auto"/>
                <w:vertAlign w:val="baseline"/>
                <w:lang w:val="en-US" w:eastAsia="zh-CN"/>
                <w14:textFill>
                  <w14:solidFill>
                    <w14:schemeClr w14:val="tx1"/>
                  </w14:solidFill>
                </w14:textFill>
              </w:rPr>
              <w:t>申报单位（英文）</w:t>
            </w:r>
          </w:p>
        </w:tc>
        <w:tc>
          <w:tcPr>
            <w:tcW w:w="6173" w:type="dxa"/>
            <w:gridSpan w:val="2"/>
          </w:tcPr>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统一社会信用代码</w:t>
            </w:r>
          </w:p>
        </w:tc>
        <w:tc>
          <w:tcPr>
            <w:tcW w:w="6173" w:type="dxa"/>
            <w:gridSpan w:val="2"/>
          </w:tcPr>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申报主体</w:t>
            </w:r>
          </w:p>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eastAsia="zh-CN"/>
              </w:rPr>
            </w:pP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t>单选</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eastAsia="zh-CN"/>
              </w:rPr>
              <w:t>）</w:t>
            </w:r>
          </w:p>
        </w:tc>
        <w:tc>
          <w:tcPr>
            <w:tcW w:w="6173" w:type="dxa"/>
            <w:gridSpan w:val="2"/>
          </w:tcPr>
          <w:p>
            <w:pPr>
              <w:widowControl w:val="0"/>
              <w:spacing w:line="240" w:lineRule="auto"/>
              <w:rPr>
                <w:rFonts w:hint="eastAsia" w:ascii="微软雅黑 Light" w:hAnsi="微软雅黑 Light" w:eastAsia="微软雅黑 Light" w:cs="微软雅黑 Light"/>
                <w:sz w:val="21"/>
                <w:szCs w:val="21"/>
                <w:lang w:val="en-US" w:eastAsia="zh-CN"/>
              </w:rPr>
            </w:pPr>
            <w:r>
              <w:rPr>
                <w:rFonts w:hint="eastAsia" w:ascii="微软雅黑 Light" w:hAnsi="微软雅黑 Light" w:eastAsia="微软雅黑 Light" w:cs="微软雅黑 Light"/>
                <w:sz w:val="32"/>
                <w:szCs w:val="32"/>
                <w:lang w:eastAsia="zh-CN"/>
              </w:rPr>
              <w:t>□</w:t>
            </w:r>
            <w:r>
              <w:rPr>
                <w:rFonts w:hint="eastAsia" w:ascii="微软雅黑 Light" w:hAnsi="微软雅黑 Light" w:eastAsia="微软雅黑 Light" w:cs="微软雅黑 Light"/>
                <w:sz w:val="21"/>
                <w:szCs w:val="21"/>
                <w:lang w:val="en-US" w:eastAsia="zh-CN"/>
              </w:rPr>
              <w:t>中资企业</w:t>
            </w:r>
          </w:p>
          <w:p>
            <w:pPr>
              <w:widowControl w:val="0"/>
              <w:spacing w:line="240" w:lineRule="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32"/>
                <w:szCs w:val="32"/>
                <w:lang w:eastAsia="zh-CN"/>
              </w:rPr>
              <w:t>□</w:t>
            </w:r>
            <w:r>
              <w:rPr>
                <w:rFonts w:hint="eastAsia" w:ascii="微软雅黑 Light" w:hAnsi="微软雅黑 Light" w:eastAsia="微软雅黑 Light" w:cs="微软雅黑 Light"/>
                <w:sz w:val="21"/>
                <w:szCs w:val="21"/>
                <w:lang w:val="en-US" w:eastAsia="zh-CN"/>
              </w:rPr>
              <w:t>中资出海企业</w:t>
            </w:r>
          </w:p>
          <w:p>
            <w:pPr>
              <w:widowControl w:val="0"/>
              <w:spacing w:line="240" w:lineRule="auto"/>
              <w:rPr>
                <w:rFonts w:hint="eastAsia" w:ascii="微软雅黑 Light" w:hAnsi="微软雅黑 Light" w:eastAsia="微软雅黑 Light" w:cs="微软雅黑 Light"/>
                <w:sz w:val="21"/>
                <w:szCs w:val="21"/>
              </w:rPr>
            </w:pPr>
            <w:r>
              <w:rPr>
                <w:rFonts w:hint="eastAsia" w:ascii="微软雅黑 Light" w:hAnsi="微软雅黑 Light" w:eastAsia="微软雅黑 Light" w:cs="微软雅黑 Light"/>
                <w:sz w:val="32"/>
                <w:szCs w:val="32"/>
                <w:lang w:eastAsia="zh-CN"/>
              </w:rPr>
              <w:t>□</w:t>
            </w:r>
            <w:r>
              <w:rPr>
                <w:rFonts w:hint="eastAsia" w:ascii="微软雅黑 Light" w:hAnsi="微软雅黑 Light" w:eastAsia="微软雅黑 Light" w:cs="微软雅黑 Light"/>
                <w:sz w:val="21"/>
                <w:szCs w:val="21"/>
                <w:lang w:val="en-US" w:eastAsia="zh-CN"/>
              </w:rPr>
              <w:t>外资企业机构</w:t>
            </w:r>
          </w:p>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lang w:val="en-US" w:eastAsia="zh-CN"/>
              </w:rPr>
            </w:pPr>
            <w:r>
              <w:rPr>
                <w:rFonts w:hint="eastAsia" w:ascii="微软雅黑 Light" w:hAnsi="微软雅黑 Light" w:eastAsia="微软雅黑 Light" w:cs="微软雅黑 Light"/>
                <w:sz w:val="32"/>
                <w:szCs w:val="32"/>
                <w:lang w:eastAsia="zh-CN"/>
              </w:rPr>
              <w:t>□</w:t>
            </w:r>
            <w:r>
              <w:rPr>
                <w:rFonts w:hint="eastAsia" w:ascii="微软雅黑 Light" w:hAnsi="微软雅黑 Light" w:eastAsia="微软雅黑 Light" w:cs="微软雅黑 Light"/>
                <w:sz w:val="21"/>
                <w:szCs w:val="21"/>
                <w:lang w:val="en-US" w:eastAsia="zh-CN"/>
              </w:rPr>
              <w:t>智库研究机构（含非盈利）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主体规模</w:t>
            </w:r>
          </w:p>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eastAsia="zh-CN"/>
              </w:rPr>
            </w:pP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t>单选</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eastAsia="zh-CN"/>
              </w:rPr>
              <w:t>）</w:t>
            </w:r>
          </w:p>
        </w:tc>
        <w:tc>
          <w:tcPr>
            <w:tcW w:w="6173" w:type="dxa"/>
            <w:gridSpan w:val="2"/>
          </w:tcPr>
          <w:p>
            <w:pPr>
              <w:widowControl w:val="0"/>
              <w:spacing w:line="240" w:lineRule="auto"/>
              <w:rPr>
                <w:rFonts w:hint="eastAsia" w:ascii="微软雅黑 Light" w:hAnsi="微软雅黑 Light" w:eastAsia="微软雅黑 Light" w:cs="微软雅黑 Light"/>
                <w:sz w:val="21"/>
                <w:szCs w:val="21"/>
                <w:lang w:val="en-US" w:eastAsia="zh-CN"/>
              </w:rPr>
            </w:pPr>
            <w:r>
              <w:rPr>
                <w:rFonts w:hint="eastAsia" w:ascii="微软雅黑 Light" w:hAnsi="微软雅黑 Light" w:eastAsia="微软雅黑 Light" w:cs="微软雅黑 Light"/>
                <w:sz w:val="32"/>
                <w:szCs w:val="32"/>
                <w:lang w:eastAsia="zh-CN"/>
              </w:rPr>
              <w:t>□</w:t>
            </w:r>
            <w:r>
              <w:rPr>
                <w:rFonts w:hint="eastAsia" w:ascii="微软雅黑 Light" w:hAnsi="微软雅黑 Light" w:eastAsia="微软雅黑 Light" w:cs="微软雅黑 Light"/>
                <w:sz w:val="21"/>
                <w:szCs w:val="21"/>
                <w:lang w:val="en-US" w:eastAsia="zh-CN"/>
              </w:rPr>
              <w:t>曦光组(100人内)</w:t>
            </w:r>
          </w:p>
          <w:p>
            <w:pPr>
              <w:widowControl w:val="0"/>
              <w:spacing w:line="240" w:lineRule="auto"/>
              <w:rPr>
                <w:rFonts w:hint="eastAsia" w:ascii="微软雅黑 Light" w:hAnsi="微软雅黑 Light" w:eastAsia="微软雅黑 Light" w:cs="微软雅黑 Light"/>
                <w:sz w:val="21"/>
                <w:szCs w:val="21"/>
                <w:lang w:val="en-US" w:eastAsia="zh-CN"/>
              </w:rPr>
            </w:pPr>
            <w:r>
              <w:rPr>
                <w:rFonts w:hint="eastAsia" w:ascii="微软雅黑 Light" w:hAnsi="微软雅黑 Light" w:eastAsia="微软雅黑 Light" w:cs="微软雅黑 Light"/>
                <w:sz w:val="32"/>
                <w:szCs w:val="32"/>
                <w:lang w:eastAsia="zh-CN"/>
              </w:rPr>
              <w:t>□</w:t>
            </w:r>
            <w:r>
              <w:rPr>
                <w:rFonts w:hint="eastAsia" w:ascii="微软雅黑 Light" w:hAnsi="微软雅黑 Light" w:eastAsia="微软雅黑 Light" w:cs="微软雅黑 Light"/>
                <w:sz w:val="21"/>
                <w:szCs w:val="21"/>
                <w:lang w:val="en-US" w:eastAsia="zh-CN"/>
              </w:rPr>
              <w:t>微光组(100-1000人)</w:t>
            </w:r>
          </w:p>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r>
              <w:rPr>
                <w:rFonts w:hint="eastAsia" w:ascii="微软雅黑 Light" w:hAnsi="微软雅黑 Light" w:eastAsia="微软雅黑 Light" w:cs="微软雅黑 Light"/>
                <w:sz w:val="32"/>
                <w:szCs w:val="32"/>
                <w:lang w:eastAsia="zh-CN"/>
              </w:rPr>
              <w:t>□</w:t>
            </w:r>
            <w:r>
              <w:rPr>
                <w:rFonts w:hint="eastAsia" w:ascii="微软雅黑 Light" w:hAnsi="微软雅黑 Light" w:eastAsia="微软雅黑 Light" w:cs="微软雅黑 Light"/>
                <w:sz w:val="21"/>
                <w:szCs w:val="21"/>
                <w:lang w:val="en-US" w:eastAsia="zh-CN"/>
              </w:rPr>
              <w:t>绿光组(大于1000人)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eastAsia="zh-CN"/>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产业链分类</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eastAsia="zh-CN"/>
                <w14:textFill>
                  <w14:solidFill>
                    <w14:schemeClr w14:val="tx1">
                      <w14:lumMod w14:val="95000"/>
                      <w14:lumOff w14:val="5000"/>
                    </w14:schemeClr>
                  </w14:solidFill>
                </w14:textFill>
              </w:rPr>
              <w:t>（</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t>单选)</w:t>
            </w:r>
          </w:p>
        </w:tc>
        <w:tc>
          <w:tcPr>
            <w:tcW w:w="6173" w:type="dxa"/>
            <w:gridSpan w:val="2"/>
          </w:tcPr>
          <w:p>
            <w:pPr>
              <w:widowControl w:val="0"/>
              <w:spacing w:line="240" w:lineRule="auto"/>
              <w:rPr>
                <w:rFonts w:hint="eastAsia" w:ascii="微软雅黑 Light" w:hAnsi="微软雅黑 Light" w:eastAsia="微软雅黑 Light" w:cs="微软雅黑 Light"/>
                <w:color w:val="7F7F7F" w:themeColor="background1" w:themeShade="80"/>
                <w:sz w:val="21"/>
                <w:szCs w:val="21"/>
                <w:lang w:val="en-US" w:eastAsia="zh-CN"/>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能源开发</w:t>
            </w:r>
            <w:r>
              <w:rPr>
                <w:rFonts w:hint="eastAsia" w:ascii="微软雅黑 Light" w:hAnsi="微软雅黑 Light" w:eastAsia="微软雅黑 Light" w:cs="微软雅黑 Light"/>
                <w:color w:val="404040" w:themeColor="text1" w:themeTint="BF"/>
                <w:sz w:val="18"/>
                <w:szCs w:val="18"/>
                <w:lang w:val="en-US" w:eastAsia="zh-CN"/>
                <w14:textFill>
                  <w14:solidFill>
                    <w14:schemeClr w14:val="tx1">
                      <w14:lumMod w14:val="75000"/>
                      <w14:lumOff w14:val="25000"/>
                    </w14:schemeClr>
                  </w14:solidFill>
                </w14:textFill>
              </w:rPr>
              <w:t>（风能｜光伏｜氢能｜核能｜生物质｜海洋能...）</w:t>
            </w:r>
          </w:p>
          <w:p>
            <w:pPr>
              <w:widowControl w:val="0"/>
              <w:spacing w:line="240" w:lineRule="auto"/>
              <w:rPr>
                <w:rFonts w:hint="eastAsia"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转换输配</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（电站｜电网｜管道｜发电机｜变压器｜逆变器...）</w:t>
            </w:r>
          </w:p>
          <w:p>
            <w:pPr>
              <w:widowControl w:val="0"/>
              <w:spacing w:line="240" w:lineRule="auto"/>
              <w:rPr>
                <w:rFonts w:hint="eastAsia"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装备装置</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（燃烧｜制冷｜制热｜反应｜催化｜加氢｜碳捕集...）</w:t>
            </w:r>
          </w:p>
          <w:p>
            <w:pPr>
              <w:widowControl w:val="0"/>
              <w:spacing w:line="240" w:lineRule="auto"/>
              <w:rPr>
                <w:rFonts w:hint="eastAsia"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储能电池</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（物理｜化学｜电磁｜热储能｜氢储能...）</w:t>
            </w:r>
          </w:p>
          <w:p>
            <w:pPr>
              <w:widowControl w:val="0"/>
              <w:spacing w:line="240" w:lineRule="auto"/>
              <w:rPr>
                <w:rFonts w:hint="eastAsia"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color w:val="000000" w:themeColor="text1"/>
                <w:sz w:val="21"/>
                <w:szCs w:val="21"/>
                <w:lang w:val="en-US" w:eastAsia="zh-CN"/>
                <w14:textFill>
                  <w14:solidFill>
                    <w14:schemeClr w14:val="tx1"/>
                  </w14:solidFill>
                </w14:textFill>
              </w:rPr>
              <w:t>管理系统</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（分布式能源｜微电网｜智能电网｜能源大数据...）</w:t>
            </w:r>
          </w:p>
          <w:p>
            <w:pPr>
              <w:widowControl w:val="0"/>
              <w:spacing w:line="240" w:lineRule="auto"/>
              <w:rPr>
                <w:rFonts w:hint="eastAsia" w:ascii="微软雅黑 Light" w:hAnsi="微软雅黑 Light" w:eastAsia="微软雅黑 Light" w:cs="微软雅黑 Light"/>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节能产品</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（家用电器｜电子产品｜工程设备｜通讯设备...）</w:t>
            </w:r>
          </w:p>
          <w:p>
            <w:pPr>
              <w:widowControl w:val="0"/>
              <w:spacing w:line="240" w:lineRule="auto"/>
              <w:rPr>
                <w:rFonts w:hint="eastAsia"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节能建筑</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（低碳城市｜零碳园区｜零碳数据中心｜零碳商业...）</w:t>
            </w:r>
          </w:p>
          <w:p>
            <w:pPr>
              <w:widowControl w:val="0"/>
              <w:spacing w:line="240" w:lineRule="auto"/>
              <w:rPr>
                <w:rFonts w:hint="eastAsia" w:ascii="微软雅黑 Light" w:hAnsi="微软雅黑 Light" w:eastAsia="微软雅黑 Light" w:cs="微软雅黑 Light"/>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新能源车</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（纯电动｜混合动力｜增程式｜氢能车...）</w:t>
            </w:r>
          </w:p>
          <w:p>
            <w:pPr>
              <w:widowControl w:val="0"/>
              <w:spacing w:line="240" w:lineRule="auto"/>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动力电池</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（锂电池｜太阳能电池｜燃料电池｜固态电池...）</w:t>
            </w:r>
          </w:p>
          <w:p>
            <w:pPr>
              <w:widowControl w:val="0"/>
              <w:spacing w:line="240" w:lineRule="auto"/>
              <w:rPr>
                <w:rFonts w:hint="eastAsia"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回收循环</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（光伏｜风机｜电池｜金属｜储能｜电子电器...）</w:t>
            </w:r>
          </w:p>
          <w:p>
            <w:pPr>
              <w:widowControl w:val="0"/>
              <w:spacing w:line="240" w:lineRule="auto"/>
              <w:rPr>
                <w:rFonts w:hint="eastAsia" w:ascii="微软雅黑 Light" w:hAnsi="微软雅黑 Light" w:eastAsia="微软雅黑 Light" w:cs="微软雅黑 Light"/>
                <w:sz w:val="21"/>
                <w:szCs w:val="21"/>
                <w:lang w:val="en-US" w:eastAsia="zh-CN"/>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低碳科技</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（CCS｜CCUS｜零碳技术｜碳汇开发｜AI碳科技...）</w:t>
            </w:r>
          </w:p>
          <w:p>
            <w:pPr>
              <w:widowControl w:val="0"/>
              <w:spacing w:line="240" w:lineRule="auto"/>
              <w:rPr>
                <w:rFonts w:hint="eastAsia" w:ascii="微软雅黑 Light" w:hAnsi="微软雅黑 Light" w:eastAsia="微软雅黑 Light" w:cs="微软雅黑 Light"/>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产业服务</w:t>
            </w: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（投资｜设计｜研究｜认证鉴证｜物流和供应链...）</w:t>
            </w:r>
          </w:p>
          <w:p>
            <w:pPr>
              <w:widowControl w:val="0"/>
              <w:spacing w:line="240" w:lineRule="auto"/>
              <w:rPr>
                <w:rFonts w:hint="eastAsia"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sz w:val="32"/>
                <w:szCs w:val="32"/>
                <w:lang w:val="en-US" w:eastAsia="zh-CN"/>
              </w:rPr>
              <w:t>□</w:t>
            </w:r>
            <w:r>
              <w:rPr>
                <w:rFonts w:hint="eastAsia" w:ascii="微软雅黑 Light" w:hAnsi="微软雅黑 Light" w:eastAsia="微软雅黑 Light" w:cs="微软雅黑 Light"/>
                <w:sz w:val="21"/>
                <w:szCs w:val="21"/>
                <w:lang w:val="en-US" w:eastAsia="zh-CN"/>
              </w:rPr>
              <w:t>其它补充</w:t>
            </w:r>
            <w:r>
              <w:rPr>
                <w:rFonts w:hint="eastAsia" w:ascii="微软雅黑 Light" w:hAnsi="微软雅黑 Light" w:eastAsia="微软雅黑 Light" w:cs="微软雅黑 Light"/>
                <w:color w:val="808080" w:themeColor="text1" w:themeTint="80"/>
                <w:sz w:val="18"/>
                <w:szCs w:val="18"/>
                <w:lang w:val="en-US" w:eastAsia="zh-CN"/>
                <w14:textFill>
                  <w14:solidFill>
                    <w14:schemeClr w14:val="tx1">
                      <w14:lumMod w14:val="50000"/>
                      <w14:lumOff w14:val="50000"/>
                    </w14:schemeClr>
                  </w14:solidFill>
                </w14:textFill>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349" w:type="dxa"/>
            <w:vMerge w:val="restart"/>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申报案例</w:t>
            </w:r>
          </w:p>
          <w:p>
            <w:pPr>
              <w:rPr>
                <w:rFonts w:hint="eastAsia" w:ascii="微软雅黑 Light" w:hAnsi="微软雅黑 Light" w:eastAsia="微软雅黑 Light" w:cs="微软雅黑 Light"/>
                <w:b w:val="0"/>
                <w:bCs w:val="0"/>
                <w:i w:val="0"/>
                <w:iCs w:val="0"/>
                <w:caps w:val="0"/>
                <w:color w:val="808080" w:themeColor="text1" w:themeTint="80"/>
                <w:spacing w:val="0"/>
                <w:sz w:val="18"/>
                <w:szCs w:val="18"/>
                <w:shd w:val="clear" w:color="auto" w:fill="auto"/>
                <w:vertAlign w:val="baseline"/>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b w:val="0"/>
                <w:bCs w:val="0"/>
                <w:i w:val="0"/>
                <w:iCs w:val="0"/>
                <w:caps w:val="0"/>
                <w:color w:val="808080" w:themeColor="text1" w:themeTint="80"/>
                <w:spacing w:val="0"/>
                <w:sz w:val="18"/>
                <w:szCs w:val="18"/>
                <w:shd w:val="clear" w:color="auto" w:fill="auto"/>
                <w:vertAlign w:val="baseline"/>
                <w:lang w:val="en-US" w:eastAsia="zh-CN"/>
                <w14:textFill>
                  <w14:solidFill>
                    <w14:schemeClr w14:val="tx1">
                      <w14:lumMod w14:val="50000"/>
                      <w14:lumOff w14:val="50000"/>
                    </w14:schemeClr>
                  </w14:solidFill>
                </w14:textFill>
              </w:rPr>
              <w:t>具体分类请在案例标题下补充，例：新能源-光伏-智能管理系统</w:t>
            </w:r>
          </w:p>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pPr>
            <w:r>
              <w:rPr>
                <w:rFonts w:hint="eastAsia" w:ascii="微软雅黑 Light" w:hAnsi="微软雅黑 Light" w:eastAsia="微软雅黑 Light" w:cs="微软雅黑 Light"/>
                <w:b w:val="0"/>
                <w:bCs w:val="0"/>
                <w:i w:val="0"/>
                <w:iCs w:val="0"/>
                <w:caps w:val="0"/>
                <w:color w:val="808080" w:themeColor="text1" w:themeTint="80"/>
                <w:spacing w:val="0"/>
                <w:sz w:val="18"/>
                <w:szCs w:val="18"/>
                <w:shd w:val="clear" w:color="auto" w:fill="auto"/>
                <w:vertAlign w:val="baseline"/>
                <w:lang w:val="en-US" w:eastAsia="zh-CN"/>
                <w14:textFill>
                  <w14:solidFill>
                    <w14:schemeClr w14:val="tx1">
                      <w14:lumMod w14:val="50000"/>
                      <w14:lumOff w14:val="50000"/>
                    </w14:schemeClr>
                  </w14:solidFill>
                </w14:textFill>
              </w:rPr>
              <w:t>如仅申报1个案例，请在案例2填写“无”</w:t>
            </w:r>
          </w:p>
        </w:tc>
        <w:tc>
          <w:tcPr>
            <w:tcW w:w="2756" w:type="dxa"/>
            <w:vAlign w:val="center"/>
          </w:tcPr>
          <w:p>
            <w:pPr>
              <w:jc w:val="cente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pP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t>中文名</w:t>
            </w:r>
          </w:p>
        </w:tc>
        <w:tc>
          <w:tcPr>
            <w:tcW w:w="3417" w:type="dxa"/>
            <w:vAlign w:val="center"/>
          </w:tcPr>
          <w:p>
            <w:pPr>
              <w:jc w:val="cente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pP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t>英文名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349" w:type="dxa"/>
            <w:vMerge w:val="continue"/>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808080" w:themeColor="text1" w:themeTint="80"/>
                <w:spacing w:val="0"/>
                <w:sz w:val="18"/>
                <w:szCs w:val="18"/>
                <w:shd w:val="clear" w:color="auto" w:fill="auto"/>
                <w:vertAlign w:val="baseline"/>
                <w:lang w:val="en-US" w:eastAsia="zh-CN"/>
                <w14:textFill>
                  <w14:solidFill>
                    <w14:schemeClr w14:val="tx1">
                      <w14:lumMod w14:val="50000"/>
                      <w14:lumOff w14:val="50000"/>
                    </w14:schemeClr>
                  </w14:solidFill>
                </w14:textFill>
              </w:rPr>
            </w:pPr>
          </w:p>
        </w:tc>
        <w:tc>
          <w:tcPr>
            <w:tcW w:w="2756" w:type="dxa"/>
            <w:vAlign w:val="center"/>
          </w:tcPr>
          <w:p>
            <w:pPr>
              <w:widowControl w:val="0"/>
              <w:spacing w:line="240" w:lineRule="auto"/>
              <w:jc w:val="left"/>
              <w:rPr>
                <w:rFonts w:hint="eastAsia" w:ascii="微软雅黑 Light" w:hAnsi="微软雅黑 Light" w:eastAsia="微软雅黑 Light" w:cs="微软雅黑 Light"/>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color w:val="808080" w:themeColor="text1" w:themeTint="80"/>
                <w:sz w:val="18"/>
                <w:szCs w:val="18"/>
                <w:lang w:val="en-US" w:eastAsia="zh-CN"/>
                <w14:textFill>
                  <w14:solidFill>
                    <w14:schemeClr w14:val="tx1">
                      <w14:lumMod w14:val="50000"/>
                      <w14:lumOff w14:val="50000"/>
                    </w14:schemeClr>
                  </w14:solidFill>
                </w14:textFill>
              </w:rPr>
              <w:t>案例1</w:t>
            </w:r>
          </w:p>
        </w:tc>
        <w:tc>
          <w:tcPr>
            <w:tcW w:w="3417" w:type="dxa"/>
            <w:vAlign w:val="center"/>
          </w:tcPr>
          <w:p>
            <w:pPr>
              <w:widowControl w:val="0"/>
              <w:spacing w:line="240" w:lineRule="auto"/>
              <w:jc w:val="left"/>
              <w:rPr>
                <w:rFonts w:hint="eastAsia"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trPr>
        <w:tc>
          <w:tcPr>
            <w:tcW w:w="2349" w:type="dxa"/>
            <w:vMerge w:val="continue"/>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pPr>
          </w:p>
        </w:tc>
        <w:tc>
          <w:tcPr>
            <w:tcW w:w="2756" w:type="dxa"/>
            <w:vAlign w:val="center"/>
          </w:tcPr>
          <w:p>
            <w:pPr>
              <w:widowControl w:val="0"/>
              <w:spacing w:line="240" w:lineRule="auto"/>
              <w:jc w:val="left"/>
              <w:rPr>
                <w:rFonts w:hint="eastAsia" w:ascii="微软雅黑 Light" w:hAnsi="微软雅黑 Light" w:eastAsia="微软雅黑 Light" w:cs="微软雅黑 Light"/>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color w:val="808080" w:themeColor="text1" w:themeTint="80"/>
                <w:sz w:val="18"/>
                <w:szCs w:val="18"/>
                <w:lang w:val="en-US" w:eastAsia="zh-CN"/>
                <w14:textFill>
                  <w14:solidFill>
                    <w14:schemeClr w14:val="tx1">
                      <w14:lumMod w14:val="50000"/>
                      <w14:lumOff w14:val="50000"/>
                    </w14:schemeClr>
                  </w14:solidFill>
                </w14:textFill>
              </w:rPr>
              <w:t>案例2</w:t>
            </w:r>
          </w:p>
        </w:tc>
        <w:tc>
          <w:tcPr>
            <w:tcW w:w="3417" w:type="dxa"/>
            <w:vAlign w:val="center"/>
          </w:tcPr>
          <w:p>
            <w:pPr>
              <w:widowControl w:val="0"/>
              <w:spacing w:line="240" w:lineRule="auto"/>
              <w:jc w:val="left"/>
              <w:rPr>
                <w:rFonts w:hint="eastAsia"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8522" w:type="dxa"/>
            <w:gridSpan w:val="3"/>
            <w:shd w:val="clear" w:color="auto" w:fill="F1F1F1" w:themeFill="background1" w:themeFillShade="F2"/>
            <w:vAlign w:val="center"/>
          </w:tcPr>
          <w:p>
            <w:pPr>
              <w:widowControl w:val="0"/>
              <w:spacing w:line="240" w:lineRule="auto"/>
              <w:jc w:val="center"/>
              <w:rPr>
                <w:rFonts w:hint="default" w:ascii="微软雅黑 Light" w:hAnsi="微软雅黑 Light" w:eastAsia="微软雅黑 Light" w:cs="微软雅黑 Light"/>
                <w:color w:val="808080" w:themeColor="text1" w:themeTint="80"/>
                <w:sz w:val="21"/>
                <w:szCs w:val="21"/>
                <w:lang w:val="en-US" w:eastAsia="zh-CN"/>
                <w14:textFill>
                  <w14:solidFill>
                    <w14:schemeClr w14:val="tx1">
                      <w14:lumMod w14:val="50000"/>
                      <w14:lumOff w14:val="50000"/>
                    </w14:schemeClr>
                  </w14:solidFill>
                </w14:textFill>
              </w:rPr>
            </w:pPr>
            <w:r>
              <w:rPr>
                <w:rStyle w:val="7"/>
                <w:rFonts w:hint="eastAsia" w:ascii="微软雅黑 Light" w:hAnsi="微软雅黑 Light" w:eastAsia="微软雅黑 Light" w:cs="微软雅黑 Light"/>
                <w:sz w:val="24"/>
                <w:szCs w:val="24"/>
              </w:rPr>
              <w:t>申报案例意向</w:t>
            </w:r>
            <w:r>
              <w:rPr>
                <w:rStyle w:val="7"/>
                <w:rFonts w:hint="eastAsia" w:ascii="微软雅黑 Light" w:hAnsi="微软雅黑 Light" w:eastAsia="微软雅黑 Light" w:cs="微软雅黑 Light"/>
                <w:sz w:val="24"/>
                <w:szCs w:val="24"/>
                <w:lang w:val="en-US" w:eastAsia="zh-CN"/>
              </w:rPr>
              <w:t>分类选择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349" w:type="dxa"/>
            <w:shd w:val="clear" w:color="auto" w:fill="F1F1F1" w:themeFill="background1" w:themeFillShade="F2"/>
            <w:vAlign w:val="top"/>
          </w:tcPr>
          <w:p>
            <w:pPr>
              <w:jc w:val="left"/>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bCs/>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t>卓越榜样</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t>案例</w:t>
            </w:r>
          </w:p>
          <w:p>
            <w:pPr>
              <w:jc w:val="left"/>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i w:val="0"/>
                <w:iCs w:val="0"/>
                <w:caps w:val="0"/>
                <w:color w:val="808080" w:themeColor="text1" w:themeTint="80"/>
                <w:spacing w:val="0"/>
                <w:sz w:val="18"/>
                <w:szCs w:val="18"/>
                <w:shd w:val="clear" w:color="auto" w:fill="auto"/>
                <w:vertAlign w:val="baseline"/>
                <w:lang w:val="en-US" w:eastAsia="zh-CN"/>
                <w14:textFill>
                  <w14:solidFill>
                    <w14:schemeClr w14:val="tx1">
                      <w14:lumMod w14:val="50000"/>
                      <w14:lumOff w14:val="50000"/>
                    </w14:schemeClr>
                  </w14:solidFill>
                </w14:textFill>
              </w:rPr>
              <w:t>（综合表现卓越）</w:t>
            </w:r>
          </w:p>
        </w:tc>
        <w:tc>
          <w:tcPr>
            <w:tcW w:w="6173" w:type="dxa"/>
            <w:gridSpan w:val="2"/>
            <w:shd w:val="clear" w:color="auto" w:fill="auto"/>
            <w:vAlign w:val="center"/>
          </w:tcPr>
          <w:p>
            <w:pPr>
              <w:numPr>
                <w:ilvl w:val="0"/>
                <w:numId w:val="0"/>
              </w:numPr>
              <w:spacing w:line="240" w:lineRule="auto"/>
              <w:jc w:val="left"/>
              <w:textAlignment w:val="auto"/>
              <w:rPr>
                <w:rFonts w:hint="default" w:ascii="微软雅黑 Light" w:hAnsi="微软雅黑 Light" w:eastAsia="微软雅黑 Light" w:cs="微软雅黑 Light"/>
                <w:b w:val="0"/>
                <w:bCs w:val="0"/>
                <w:sz w:val="21"/>
                <w:szCs w:val="21"/>
                <w:lang w:val="en-US" w:eastAsia="zh-CN"/>
              </w:rPr>
            </w:pPr>
            <w:r>
              <w:rPr>
                <w:rFonts w:hint="eastAsia" w:ascii="微软雅黑 Light" w:hAnsi="微软雅黑 Light" w:eastAsia="微软雅黑 Light" w:cs="微软雅黑 Light"/>
                <w:b w:val="0"/>
                <w:bCs w:val="0"/>
                <w:sz w:val="32"/>
                <w:szCs w:val="32"/>
                <w:lang w:eastAsia="zh-CN"/>
              </w:rPr>
              <w:t>□</w:t>
            </w:r>
            <w:r>
              <w:rPr>
                <w:rFonts w:hint="eastAsia" w:ascii="微软雅黑 Light" w:hAnsi="微软雅黑 Light" w:eastAsia="微软雅黑 Light" w:cs="微软雅黑 Light"/>
                <w:b w:val="0"/>
                <w:bCs w:val="0"/>
                <w:sz w:val="21"/>
                <w:szCs w:val="21"/>
                <w:lang w:val="en-US" w:eastAsia="zh-CN"/>
              </w:rPr>
              <w:t>ESG100卓越榜样案例</w:t>
            </w:r>
          </w:p>
          <w:p>
            <w:pPr>
              <w:numPr>
                <w:ilvl w:val="0"/>
                <w:numId w:val="0"/>
              </w:numPr>
              <w:spacing w:line="240" w:lineRule="auto"/>
              <w:jc w:val="left"/>
              <w:textAlignment w:val="auto"/>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在ESG综合方面、创新研发和盈利等各方面均表现卓越的案例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349" w:type="dxa"/>
            <w:shd w:val="clear" w:color="auto" w:fill="F1F1F1" w:themeFill="background1" w:themeFillShade="F2"/>
            <w:vAlign w:val="top"/>
          </w:tcPr>
          <w:p>
            <w:pPr>
              <w:jc w:val="left"/>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bCs/>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t>先锋xxx</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t>案例（单选）</w:t>
            </w:r>
          </w:p>
          <w:p>
            <w:pPr>
              <w:jc w:val="left"/>
              <w:rPr>
                <w:rFonts w:hint="eastAsia" w:ascii="微软雅黑 Light" w:hAnsi="微软雅黑 Light" w:eastAsia="微软雅黑 Light" w:cs="微软雅黑 Light"/>
                <w:b w:val="0"/>
                <w:bCs w:val="0"/>
                <w:i w:val="0"/>
                <w:iCs w:val="0"/>
                <w:caps w:val="0"/>
                <w:color w:val="0D0D0D" w:themeColor="text1" w:themeTint="F2"/>
                <w:spacing w:val="0"/>
                <w:kern w:val="2"/>
                <w:sz w:val="21"/>
                <w:szCs w:val="21"/>
                <w:shd w:val="clear" w:color="auto" w:fill="auto"/>
                <w:vertAlign w:val="baseline"/>
                <w:lang w:val="en-US" w:eastAsia="zh-CN" w:bidi="ar-SA"/>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i w:val="0"/>
                <w:iCs w:val="0"/>
                <w:caps w:val="0"/>
                <w:color w:val="808080" w:themeColor="text1" w:themeTint="80"/>
                <w:spacing w:val="0"/>
                <w:sz w:val="18"/>
                <w:szCs w:val="18"/>
                <w:shd w:val="clear" w:color="auto" w:fill="auto"/>
                <w:vertAlign w:val="baseline"/>
                <w:lang w:val="en-US" w:eastAsia="zh-CN"/>
                <w14:textFill>
                  <w14:solidFill>
                    <w14:schemeClr w14:val="tx1">
                      <w14:lumMod w14:val="50000"/>
                      <w14:lumOff w14:val="50000"/>
                    </w14:schemeClr>
                  </w14:solidFill>
                </w14:textFill>
              </w:rPr>
              <w:t>（</w:t>
            </w:r>
            <w:r>
              <w:rPr>
                <w:rFonts w:hint="eastAsia" w:ascii="微软雅黑 Light" w:hAnsi="微软雅黑 Light" w:eastAsia="微软雅黑 Light" w:cs="微软雅黑 Light"/>
                <w:color w:val="808080" w:themeColor="text1" w:themeTint="80"/>
                <w:sz w:val="18"/>
                <w:szCs w:val="18"/>
                <w:lang w:val="en-US" w:eastAsia="zh-CN"/>
                <w14:textFill>
                  <w14:solidFill>
                    <w14:schemeClr w14:val="tx1">
                      <w14:lumMod w14:val="50000"/>
                      <w14:lumOff w14:val="50000"/>
                    </w14:schemeClr>
                  </w14:solidFill>
                </w14:textFill>
              </w:rPr>
              <w:t>某一方面表现优秀</w:t>
            </w:r>
            <w:r>
              <w:rPr>
                <w:rFonts w:hint="eastAsia" w:ascii="微软雅黑 Light" w:hAnsi="微软雅黑 Light" w:eastAsia="微软雅黑 Light" w:cs="微软雅黑 Light"/>
                <w:color w:val="808080" w:themeColor="text1" w:themeTint="80"/>
                <w:sz w:val="18"/>
                <w:szCs w:val="18"/>
                <w14:textFill>
                  <w14:solidFill>
                    <w14:schemeClr w14:val="tx1">
                      <w14:lumMod w14:val="50000"/>
                      <w14:lumOff w14:val="50000"/>
                    </w14:schemeClr>
                  </w14:solidFill>
                </w14:textFill>
              </w:rPr>
              <w:t>）</w:t>
            </w:r>
          </w:p>
        </w:tc>
        <w:tc>
          <w:tcPr>
            <w:tcW w:w="6173" w:type="dxa"/>
            <w:gridSpan w:val="2"/>
            <w:shd w:val="clear" w:color="auto" w:fill="auto"/>
            <w:vAlign w:val="top"/>
          </w:tcPr>
          <w:p>
            <w:pPr>
              <w:numPr>
                <w:ilvl w:val="0"/>
                <w:numId w:val="0"/>
              </w:numPr>
              <w:spacing w:line="240" w:lineRule="auto"/>
              <w:jc w:val="left"/>
              <w:textAlignment w:val="auto"/>
              <w:rPr>
                <w:rFonts w:hint="default"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color w:val="0D0D0D" w:themeColor="text1" w:themeTint="F2"/>
                <w:sz w:val="32"/>
                <w:szCs w:val="32"/>
                <w:shd w:val="clear" w:color="auto" w:fill="auto"/>
                <w:lang w:eastAsia="zh-CN"/>
                <w14:textFill>
                  <w14:solidFill>
                    <w14:schemeClr w14:val="tx1">
                      <w14:lumMod w14:val="95000"/>
                      <w14:lumOff w14:val="5000"/>
                    </w14:schemeClr>
                  </w14:solidFill>
                </w14:textFill>
              </w:rPr>
              <w:t>□</w:t>
            </w:r>
            <w:r>
              <w:rPr>
                <w:rFonts w:hint="eastAsia"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t>ESG100先锋环境案例</w:t>
            </w:r>
          </w:p>
          <w:p>
            <w:pPr>
              <w:numPr>
                <w:ilvl w:val="0"/>
                <w:numId w:val="0"/>
              </w:numPr>
              <w:spacing w:line="240" w:lineRule="auto"/>
              <w:jc w:val="left"/>
              <w:textAlignment w:val="auto"/>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pPr>
            <w:r>
              <w:rPr>
                <w:rFonts w:hint="eastAsia" w:ascii="微软雅黑 Light" w:hAnsi="微软雅黑 Light" w:eastAsia="微软雅黑 Light" w:cs="微软雅黑 Light"/>
                <w:color w:val="595959" w:themeColor="text1" w:themeTint="A6"/>
                <w:sz w:val="18"/>
                <w:szCs w:val="18"/>
                <w:lang w:val="en-US" w:eastAsia="zh-CN"/>
                <w14:textFill>
                  <w14:solidFill>
                    <w14:schemeClr w14:val="tx1">
                      <w14:lumMod w14:val="65000"/>
                      <w14:lumOff w14:val="35000"/>
                    </w14:schemeClr>
                  </w14:solidFill>
                </w14:textFill>
              </w:rPr>
              <w:t>在节能减排、降碳减污、废弃物和水资源管理、生物多样性和生态修复等环境议题方面的优秀案例</w:t>
            </w:r>
          </w:p>
          <w:p>
            <w:pPr>
              <w:numPr>
                <w:ilvl w:val="0"/>
                <w:numId w:val="0"/>
              </w:numPr>
              <w:spacing w:line="240" w:lineRule="auto"/>
              <w:jc w:val="left"/>
              <w:textAlignment w:val="auto"/>
              <w:rPr>
                <w:rFonts w:hint="default"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color w:val="0D0D0D" w:themeColor="text1" w:themeTint="F2"/>
                <w:sz w:val="32"/>
                <w:szCs w:val="32"/>
                <w:shd w:val="clear" w:color="auto" w:fill="auto"/>
                <w:lang w:eastAsia="zh-CN"/>
                <w14:textFill>
                  <w14:solidFill>
                    <w14:schemeClr w14:val="tx1">
                      <w14:lumMod w14:val="95000"/>
                      <w14:lumOff w14:val="5000"/>
                    </w14:schemeClr>
                  </w14:solidFill>
                </w14:textFill>
              </w:rPr>
              <w:t>□</w:t>
            </w:r>
            <w:r>
              <w:rPr>
                <w:rFonts w:hint="eastAsia"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t>ESG100先锋责任案例</w:t>
            </w:r>
          </w:p>
          <w:p>
            <w:pPr>
              <w:numPr>
                <w:ilvl w:val="0"/>
                <w:numId w:val="0"/>
              </w:numPr>
              <w:spacing w:line="240" w:lineRule="auto"/>
              <w:jc w:val="left"/>
              <w:textAlignment w:val="auto"/>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pP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在</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社会履责、员工</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成长</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eastAsia="zh-CN"/>
                <w14:textFill>
                  <w14:solidFill>
                    <w14:schemeClr w14:val="tx1">
                      <w14:lumMod w14:val="65000"/>
                      <w14:lumOff w14:val="35000"/>
                    </w14:schemeClr>
                  </w14:solidFill>
                </w14:textFill>
              </w:rPr>
              <w:t>、</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性别平等、社区服务</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和乡村振兴等社会议题方面表现优秀的案例</w:t>
            </w:r>
          </w:p>
          <w:p>
            <w:pPr>
              <w:numPr>
                <w:ilvl w:val="0"/>
                <w:numId w:val="0"/>
              </w:numPr>
              <w:spacing w:line="240" w:lineRule="auto"/>
              <w:jc w:val="left"/>
              <w:textAlignment w:val="auto"/>
              <w:rPr>
                <w:rFonts w:hint="default"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color w:val="0D0D0D" w:themeColor="text1" w:themeTint="F2"/>
                <w:sz w:val="32"/>
                <w:szCs w:val="32"/>
                <w:shd w:val="clear" w:color="auto" w:fill="auto"/>
                <w:lang w:eastAsia="zh-CN"/>
                <w14:textFill>
                  <w14:solidFill>
                    <w14:schemeClr w14:val="tx1">
                      <w14:lumMod w14:val="95000"/>
                      <w14:lumOff w14:val="5000"/>
                    </w14:schemeClr>
                  </w14:solidFill>
                </w14:textFill>
              </w:rPr>
              <w:t>□</w:t>
            </w:r>
            <w:r>
              <w:rPr>
                <w:rFonts w:hint="eastAsia"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t>ESG100先锋治理案例</w:t>
            </w:r>
          </w:p>
          <w:p>
            <w:pPr>
              <w:numPr>
                <w:ilvl w:val="0"/>
                <w:numId w:val="0"/>
              </w:numPr>
              <w:spacing w:line="240" w:lineRule="auto"/>
              <w:jc w:val="left"/>
              <w:textAlignment w:val="auto"/>
              <w:rPr>
                <w:rFonts w:hint="eastAsia" w:ascii="微软雅黑 Light" w:hAnsi="微软雅黑 Light" w:eastAsia="微软雅黑 Light" w:cs="微软雅黑 Light"/>
                <w:b w:val="0"/>
                <w:bCs w:val="0"/>
                <w:color w:val="595959" w:themeColor="text1" w:themeTint="A6"/>
                <w:sz w:val="18"/>
                <w:szCs w:val="18"/>
                <w:shd w:val="clear" w:color="auto" w:fill="auto"/>
                <w:lang w:val="en-US" w:eastAsia="zh-CN"/>
                <w14:textFill>
                  <w14:solidFill>
                    <w14:schemeClr w14:val="tx1">
                      <w14:lumMod w14:val="65000"/>
                      <w14:lumOff w14:val="35000"/>
                    </w14:schemeClr>
                  </w14:solidFill>
                </w14:textFill>
              </w:rPr>
            </w:pP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在</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ESG治理机制、</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风控与合规管理、</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高管薪酬、反腐败和反漂绿等公司治理议题方面优秀的案例</w:t>
            </w:r>
          </w:p>
          <w:p>
            <w:pPr>
              <w:numPr>
                <w:ilvl w:val="0"/>
                <w:numId w:val="0"/>
              </w:numPr>
              <w:spacing w:line="240" w:lineRule="auto"/>
              <w:jc w:val="left"/>
              <w:textAlignment w:val="auto"/>
              <w:rPr>
                <w:rFonts w:hint="default" w:ascii="微软雅黑 Light" w:hAnsi="微软雅黑 Light" w:eastAsia="微软雅黑 Light" w:cs="微软雅黑 Light"/>
                <w:b w:val="0"/>
                <w:bCs w:val="0"/>
                <w:color w:val="595959" w:themeColor="text1" w:themeTint="A6"/>
                <w:sz w:val="21"/>
                <w:szCs w:val="21"/>
                <w:shd w:val="clear" w:color="auto" w:fill="auto"/>
                <w:lang w:val="en-US" w:eastAsia="zh-CN"/>
                <w14:textFill>
                  <w14:solidFill>
                    <w14:schemeClr w14:val="tx1">
                      <w14:lumMod w14:val="65000"/>
                      <w14:lumOff w14:val="35000"/>
                    </w14:schemeClr>
                  </w14:solidFill>
                </w14:textFill>
              </w:rPr>
            </w:pPr>
            <w:r>
              <w:rPr>
                <w:rFonts w:hint="eastAsia" w:ascii="微软雅黑 Light" w:hAnsi="微软雅黑 Light" w:eastAsia="微软雅黑 Light" w:cs="微软雅黑 Light"/>
                <w:b w:val="0"/>
                <w:bCs w:val="0"/>
                <w:color w:val="0D0D0D" w:themeColor="text1" w:themeTint="F2"/>
                <w:sz w:val="32"/>
                <w:szCs w:val="32"/>
                <w:shd w:val="clear" w:color="auto" w:fill="auto"/>
                <w:lang w:eastAsia="zh-CN"/>
                <w14:textFill>
                  <w14:solidFill>
                    <w14:schemeClr w14:val="tx1">
                      <w14:lumMod w14:val="95000"/>
                      <w14:lumOff w14:val="5000"/>
                    </w14:schemeClr>
                  </w14:solidFill>
                </w14:textFill>
              </w:rPr>
              <w:t>□</w:t>
            </w:r>
            <w:r>
              <w:rPr>
                <w:rFonts w:hint="eastAsia"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t>ESG100先锋科技案例</w:t>
            </w:r>
          </w:p>
          <w:p>
            <w:pPr>
              <w:numPr>
                <w:ilvl w:val="0"/>
                <w:numId w:val="0"/>
              </w:numPr>
              <w:spacing w:line="240" w:lineRule="auto"/>
              <w:jc w:val="left"/>
              <w:textAlignment w:val="auto"/>
              <w:rPr>
                <w:rFonts w:hint="eastAsia" w:ascii="微软雅黑 Light" w:hAnsi="微软雅黑 Light" w:eastAsia="微软雅黑 Light" w:cs="微软雅黑 Light"/>
                <w:b w:val="0"/>
                <w:bCs w:val="0"/>
                <w:color w:val="0D0D0D" w:themeColor="text1" w:themeTint="F2"/>
                <w:sz w:val="18"/>
                <w:szCs w:val="18"/>
                <w:shd w:val="clear" w:color="auto" w:fill="auto"/>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在</w:t>
            </w:r>
            <w:r>
              <w:rPr>
                <w:rFonts w:hint="default"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CCS</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CCUS、零碳负碳科技、AI气候科技等前沿低碳科技</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方面</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有核心竞争力的优秀案例</w:t>
            </w:r>
          </w:p>
          <w:p>
            <w:pPr>
              <w:widowControl w:val="0"/>
              <w:spacing w:line="240" w:lineRule="auto"/>
              <w:jc w:val="left"/>
              <w:rPr>
                <w:rFonts w:hint="default"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color w:val="0D0D0D" w:themeColor="text1" w:themeTint="F2"/>
                <w:sz w:val="32"/>
                <w:szCs w:val="32"/>
                <w:shd w:val="clear" w:color="auto" w:fill="auto"/>
                <w:lang w:eastAsia="zh-CN"/>
                <w14:textFill>
                  <w14:solidFill>
                    <w14:schemeClr w14:val="tx1">
                      <w14:lumMod w14:val="95000"/>
                      <w14:lumOff w14:val="5000"/>
                    </w14:schemeClr>
                  </w14:solidFill>
                </w14:textFill>
              </w:rPr>
              <w:t>□</w:t>
            </w:r>
            <w:r>
              <w:rPr>
                <w:rFonts w:hint="eastAsia"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t>ESG100先锋循环案例</w:t>
            </w:r>
          </w:p>
          <w:p>
            <w:pPr>
              <w:widowControl w:val="0"/>
              <w:spacing w:line="240" w:lineRule="auto"/>
              <w:jc w:val="left"/>
              <w:rPr>
                <w:rFonts w:hint="eastAsia" w:ascii="微软雅黑 Light" w:hAnsi="微软雅黑 Light" w:eastAsia="微软雅黑 Light" w:cs="微软雅黑 Light"/>
                <w:color w:val="0D0D0D" w:themeColor="text1" w:themeTint="F2"/>
                <w:kern w:val="2"/>
                <w:sz w:val="21"/>
                <w:szCs w:val="21"/>
                <w:shd w:val="clear" w:color="auto" w:fill="auto"/>
                <w:lang w:val="en-US" w:eastAsia="zh-CN" w:bidi="ar-SA"/>
                <w14:textFill>
                  <w14:solidFill>
                    <w14:schemeClr w14:val="tx1">
                      <w14:lumMod w14:val="95000"/>
                      <w14:lumOff w14:val="5000"/>
                    </w14:schemeClr>
                  </w14:solidFill>
                </w14:textFill>
              </w:rPr>
            </w:pP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在</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光伏、风机、电池</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eastAsia="zh-CN"/>
                <w14:textFill>
                  <w14:solidFill>
                    <w14:schemeClr w14:val="tx1">
                      <w14:lumMod w14:val="65000"/>
                      <w14:lumOff w14:val="35000"/>
                    </w14:schemeClr>
                  </w14:solidFill>
                </w14:textFill>
              </w:rPr>
              <w:t>、</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金属、储能、</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电子</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电器等</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回收循环</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lang w:val="en-US" w:eastAsia="zh-CN"/>
                <w14:textFill>
                  <w14:solidFill>
                    <w14:schemeClr w14:val="tx1">
                      <w14:lumMod w14:val="65000"/>
                      <w14:lumOff w14:val="35000"/>
                    </w14:schemeClr>
                  </w14:solidFill>
                </w14:textFill>
              </w:rPr>
              <w:t>方面的</w:t>
            </w: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优秀案例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bCs/>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t>先锋企业家</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t>案例</w:t>
            </w:r>
          </w:p>
          <w:p>
            <w:pP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i w:val="0"/>
                <w:iCs w:val="0"/>
                <w:caps w:val="0"/>
                <w:color w:val="808080" w:themeColor="text1" w:themeTint="80"/>
                <w:spacing w:val="0"/>
                <w:sz w:val="18"/>
                <w:szCs w:val="18"/>
                <w:shd w:val="clear" w:color="auto" w:fill="auto"/>
                <w:vertAlign w:val="baseline"/>
                <w:lang w:val="en-US" w:eastAsia="zh-CN"/>
                <w14:textFill>
                  <w14:solidFill>
                    <w14:schemeClr w14:val="tx1">
                      <w14:lumMod w14:val="50000"/>
                      <w14:lumOff w14:val="50000"/>
                    </w14:schemeClr>
                  </w14:solidFill>
                </w14:textFill>
              </w:rPr>
              <w:t>（突出企业家视角，具体分类请在案例标题下注明，如：能源投资、新型储能、智能电网、光伏回收循环、零碳科技</w:t>
            </w:r>
            <w:r>
              <w:rPr>
                <w:rFonts w:hint="default" w:ascii="微软雅黑 Light" w:hAnsi="微软雅黑 Light" w:eastAsia="微软雅黑 Light" w:cs="微软雅黑 Light"/>
                <w:b w:val="0"/>
                <w:bCs w:val="0"/>
                <w:i w:val="0"/>
                <w:iCs w:val="0"/>
                <w:caps w:val="0"/>
                <w:color w:val="808080" w:themeColor="text1" w:themeTint="80"/>
                <w:spacing w:val="0"/>
                <w:sz w:val="18"/>
                <w:szCs w:val="18"/>
                <w:shd w:val="clear" w:color="auto" w:fill="auto"/>
                <w:vertAlign w:val="baseline"/>
                <w:lang w:val="en-US" w:eastAsia="zh-CN"/>
                <w14:textFill>
                  <w14:solidFill>
                    <w14:schemeClr w14:val="tx1">
                      <w14:lumMod w14:val="50000"/>
                      <w14:lumOff w14:val="50000"/>
                    </w14:schemeClr>
                  </w14:solidFill>
                </w14:textFill>
              </w:rPr>
              <w:t>...</w:t>
            </w:r>
            <w:r>
              <w:rPr>
                <w:rFonts w:hint="eastAsia" w:ascii="微软雅黑 Light" w:hAnsi="微软雅黑 Light" w:eastAsia="微软雅黑 Light" w:cs="微软雅黑 Light"/>
                <w:b w:val="0"/>
                <w:bCs w:val="0"/>
                <w:i w:val="0"/>
                <w:iCs w:val="0"/>
                <w:caps w:val="0"/>
                <w:color w:val="808080" w:themeColor="text1" w:themeTint="80"/>
                <w:spacing w:val="0"/>
                <w:sz w:val="18"/>
                <w:szCs w:val="18"/>
                <w:shd w:val="clear" w:color="auto" w:fill="auto"/>
                <w:vertAlign w:val="baseline"/>
                <w:lang w:val="en-US" w:eastAsia="zh-CN"/>
                <w14:textFill>
                  <w14:solidFill>
                    <w14:schemeClr w14:val="tx1">
                      <w14:lumMod w14:val="50000"/>
                      <w14:lumOff w14:val="50000"/>
                    </w14:schemeClr>
                  </w14:solidFill>
                </w14:textFill>
              </w:rPr>
              <w:t>）</w:t>
            </w:r>
          </w:p>
        </w:tc>
        <w:tc>
          <w:tcPr>
            <w:tcW w:w="6173" w:type="dxa"/>
            <w:gridSpan w:val="2"/>
            <w:shd w:val="clear" w:color="auto" w:fill="auto"/>
          </w:tcPr>
          <w:p>
            <w:pPr>
              <w:numPr>
                <w:ilvl w:val="0"/>
                <w:numId w:val="0"/>
              </w:numPr>
              <w:spacing w:line="240" w:lineRule="auto"/>
              <w:ind w:left="105" w:hanging="160" w:hangingChars="50"/>
              <w:jc w:val="left"/>
              <w:textAlignment w:val="auto"/>
              <w:rPr>
                <w:rFonts w:hint="default" w:ascii="微软雅黑 Light" w:hAnsi="微软雅黑 Light" w:eastAsia="微软雅黑 Light" w:cs="微软雅黑 Light"/>
                <w:b w:val="0"/>
                <w:bCs w:val="0"/>
                <w:sz w:val="21"/>
                <w:szCs w:val="21"/>
                <w:shd w:val="clear" w:color="auto" w:fill="auto"/>
                <w:lang w:val="en-US" w:eastAsia="zh-CN"/>
              </w:rPr>
            </w:pPr>
            <w:r>
              <w:rPr>
                <w:rFonts w:hint="eastAsia" w:ascii="微软雅黑 Light" w:hAnsi="微软雅黑 Light" w:eastAsia="微软雅黑 Light" w:cs="微软雅黑 Light"/>
                <w:b w:val="0"/>
                <w:bCs w:val="0"/>
                <w:sz w:val="32"/>
                <w:szCs w:val="32"/>
                <w:shd w:val="clear" w:color="auto" w:fill="auto"/>
                <w:lang w:eastAsia="zh-CN"/>
              </w:rPr>
              <w:t>□</w:t>
            </w:r>
            <w:r>
              <w:rPr>
                <w:rFonts w:hint="eastAsia" w:ascii="微软雅黑 Light" w:hAnsi="微软雅黑 Light" w:eastAsia="微软雅黑 Light" w:cs="微软雅黑 Light"/>
                <w:b w:val="0"/>
                <w:bCs w:val="0"/>
                <w:sz w:val="21"/>
                <w:szCs w:val="21"/>
                <w:shd w:val="clear" w:color="auto" w:fill="auto"/>
                <w:lang w:val="en-US" w:eastAsia="zh-CN"/>
              </w:rPr>
              <w:t>ESG100先锋企业家案例</w:t>
            </w:r>
          </w:p>
          <w:p>
            <w:pPr>
              <w:numPr>
                <w:ilvl w:val="0"/>
                <w:numId w:val="0"/>
              </w:numPr>
              <w:spacing w:line="240" w:lineRule="auto"/>
              <w:ind w:left="105" w:hanging="90" w:hangingChars="50"/>
              <w:jc w:val="left"/>
              <w:textAlignment w:val="auto"/>
              <w:rPr>
                <w:rFonts w:hint="eastAsia" w:ascii="微软雅黑 Light" w:hAnsi="微软雅黑 Light" w:eastAsia="微软雅黑 Light" w:cs="微软雅黑 Light"/>
                <w:b w:val="0"/>
                <w:bCs w:val="0"/>
                <w:color w:val="0D0D0D" w:themeColor="text1" w:themeTint="F2"/>
                <w:sz w:val="21"/>
                <w:szCs w:val="21"/>
                <w:shd w:val="clear" w:color="auto" w:fill="auto"/>
                <w:lang w:val="en-US"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i w:val="0"/>
                <w:iCs w:val="0"/>
                <w:caps w:val="0"/>
                <w:color w:val="595959" w:themeColor="text1" w:themeTint="A6"/>
                <w:spacing w:val="0"/>
                <w:sz w:val="18"/>
                <w:szCs w:val="18"/>
                <w:shd w:val="clear" w:color="auto" w:fill="auto"/>
                <w14:textFill>
                  <w14:solidFill>
                    <w14:schemeClr w14:val="tx1">
                      <w14:lumMod w14:val="65000"/>
                      <w14:lumOff w14:val="35000"/>
                    </w14:schemeClr>
                  </w14:solidFill>
                </w14:textFill>
              </w:rPr>
              <w:t>突出企业家带领企业践行ESG，并取得卓越的经济、社会和环境效益的案例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eastAsia="zh-CN"/>
                <w14:textFill>
                  <w14:solidFill>
                    <w14:schemeClr w14:val="tx1">
                      <w14:lumMod w14:val="95000"/>
                      <w14:lumOff w14:val="5000"/>
                    </w14:schemeClr>
                  </w14:solidFill>
                </w14:textFill>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t>企业</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14:textFill>
                  <w14:solidFill>
                    <w14:schemeClr w14:val="tx1">
                      <w14:lumMod w14:val="95000"/>
                      <w14:lumOff w14:val="5000"/>
                    </w14:schemeClr>
                  </w14:solidFill>
                </w14:textFill>
              </w:rPr>
              <w:t>概述</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eastAsia="zh-CN"/>
                <w14:textFill>
                  <w14:solidFill>
                    <w14:schemeClr w14:val="tx1">
                      <w14:lumMod w14:val="95000"/>
                      <w14:lumOff w14:val="5000"/>
                    </w14:schemeClr>
                  </w14:solidFill>
                </w14:textFill>
              </w:rPr>
              <w:t>（</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val="en-US" w:eastAsia="zh-CN"/>
                <w14:textFill>
                  <w14:solidFill>
                    <w14:schemeClr w14:val="tx1">
                      <w14:lumMod w14:val="95000"/>
                      <w14:lumOff w14:val="5000"/>
                    </w14:schemeClr>
                  </w14:solidFill>
                </w14:textFill>
              </w:rPr>
              <w:t>500字内</w:t>
            </w:r>
            <w:r>
              <w:rPr>
                <w:rFonts w:hint="eastAsia" w:ascii="微软雅黑 Light" w:hAnsi="微软雅黑 Light" w:eastAsia="微软雅黑 Light" w:cs="微软雅黑 Light"/>
                <w:b w:val="0"/>
                <w:bCs w:val="0"/>
                <w:i w:val="0"/>
                <w:iCs w:val="0"/>
                <w:caps w:val="0"/>
                <w:color w:val="0D0D0D" w:themeColor="text1" w:themeTint="F2"/>
                <w:spacing w:val="0"/>
                <w:sz w:val="21"/>
                <w:szCs w:val="21"/>
                <w:shd w:val="clear" w:color="auto" w:fill="auto"/>
                <w:vertAlign w:val="baseline"/>
                <w:lang w:eastAsia="zh-CN"/>
                <w14:textFill>
                  <w14:solidFill>
                    <w14:schemeClr w14:val="tx1">
                      <w14:lumMod w14:val="95000"/>
                      <w14:lumOff w14:val="5000"/>
                    </w14:schemeClr>
                  </w14:solidFill>
                </w14:textFill>
              </w:rPr>
              <w:t>）：</w:t>
            </w:r>
          </w:p>
          <w:p>
            <w:pPr>
              <w:widowControl w:val="0"/>
              <w:spacing w:line="240" w:lineRule="auto"/>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eastAsia="zh-CN"/>
              </w:rPr>
            </w:pPr>
            <w:r>
              <w:rPr>
                <w:rFonts w:hint="eastAsia" w:ascii="微软雅黑 Light" w:hAnsi="微软雅黑 Light" w:eastAsia="微软雅黑 Light" w:cs="微软雅黑 Light"/>
                <w:b w:val="0"/>
                <w:bCs w:val="0"/>
                <w:color w:val="7F7F7F" w:themeColor="background1" w:themeShade="80"/>
                <w:sz w:val="18"/>
                <w:szCs w:val="18"/>
                <w:lang w:val="en-US" w:eastAsia="zh-CN"/>
              </w:rPr>
              <w:t>企业简介、规模和营收、ESG实践及成效</w:t>
            </w:r>
          </w:p>
        </w:tc>
        <w:tc>
          <w:tcPr>
            <w:tcW w:w="6173" w:type="dxa"/>
            <w:gridSpan w:val="2"/>
          </w:tcPr>
          <w:p>
            <w:pPr>
              <w:widowControl w:val="0"/>
              <w:spacing w:line="240" w:lineRule="auto"/>
              <w:rPr>
                <w:rFonts w:hint="eastAsia" w:ascii="微软雅黑 Light" w:hAnsi="微软雅黑 Light" w:eastAsia="微软雅黑 Light" w:cs="微软雅黑 Light"/>
                <w:b w:val="0"/>
                <w:bCs w:val="0"/>
                <w:sz w:val="21"/>
                <w:szCs w:val="21"/>
                <w:lang w:val="en-US" w:eastAsia="zh-CN"/>
              </w:rPr>
            </w:pPr>
          </w:p>
          <w:p>
            <w:pPr>
              <w:widowControl w:val="0"/>
              <w:spacing w:line="240" w:lineRule="auto"/>
              <w:rPr>
                <w:rFonts w:hint="eastAsia" w:ascii="微软雅黑 Light" w:hAnsi="微软雅黑 Light" w:eastAsia="微软雅黑 Light" w:cs="微软雅黑 Light"/>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7F7F7F" w:themeColor="background1" w:themeShade="80"/>
                <w:spacing w:val="0"/>
                <w:sz w:val="18"/>
                <w:szCs w:val="18"/>
                <w:shd w:val="clear" w:color="auto" w:fill="auto"/>
                <w:vertAlign w:val="baseline"/>
                <w:lang w:val="en-US" w:eastAsia="zh-CN"/>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t>案例概述：</w:t>
            </w:r>
          </w:p>
          <w:p>
            <w:pPr>
              <w:numPr>
                <w:ilvl w:val="0"/>
                <w:numId w:val="3"/>
              </w:numPr>
              <w:rPr>
                <w:rFonts w:hint="eastAsia" w:ascii="微软雅黑 Light" w:hAnsi="微软雅黑 Light" w:eastAsia="微软雅黑 Light" w:cs="微软雅黑 Light"/>
                <w:b w:val="0"/>
                <w:bCs w:val="0"/>
                <w:i w:val="0"/>
                <w:iCs w:val="0"/>
                <w:caps w:val="0"/>
                <w:color w:val="7F7F7F" w:themeColor="background1" w:themeShade="80"/>
                <w:spacing w:val="0"/>
                <w:sz w:val="18"/>
                <w:szCs w:val="18"/>
                <w:shd w:val="clear" w:color="auto" w:fill="auto"/>
                <w:vertAlign w:val="baseline"/>
                <w:lang w:val="en-US" w:eastAsia="zh-CN"/>
              </w:rPr>
            </w:pPr>
            <w:r>
              <w:rPr>
                <w:rFonts w:hint="eastAsia" w:ascii="微软雅黑 Light" w:hAnsi="微软雅黑 Light" w:eastAsia="微软雅黑 Light" w:cs="微软雅黑 Light"/>
                <w:b w:val="0"/>
                <w:bCs w:val="0"/>
                <w:i w:val="0"/>
                <w:iCs w:val="0"/>
                <w:caps w:val="0"/>
                <w:color w:val="7F7F7F" w:themeColor="background1" w:themeShade="80"/>
                <w:spacing w:val="0"/>
                <w:sz w:val="18"/>
                <w:szCs w:val="18"/>
                <w:shd w:val="clear" w:color="auto" w:fill="auto"/>
                <w:vertAlign w:val="baseline"/>
                <w:lang w:val="en-US" w:eastAsia="zh-CN"/>
              </w:rPr>
              <w:t>限500字，尽量中英文翻译</w:t>
            </w:r>
          </w:p>
          <w:p>
            <w:pPr>
              <w:numPr>
                <w:ilvl w:val="0"/>
                <w:numId w:val="3"/>
              </w:numPr>
              <w:rPr>
                <w:rFonts w:hint="eastAsia" w:ascii="微软雅黑 Light" w:hAnsi="微软雅黑 Light" w:eastAsia="微软雅黑 Light" w:cs="微软雅黑 Light"/>
                <w:sz w:val="18"/>
                <w:szCs w:val="18"/>
                <w:lang w:val="en-US" w:eastAsia="zh-CN"/>
              </w:rPr>
            </w:pPr>
            <w:r>
              <w:rPr>
                <w:rFonts w:hint="eastAsia" w:ascii="微软雅黑 Light" w:hAnsi="微软雅黑 Light" w:eastAsia="微软雅黑 Light" w:cs="微软雅黑 Light"/>
                <w:b w:val="0"/>
                <w:bCs w:val="0"/>
                <w:i w:val="0"/>
                <w:iCs w:val="0"/>
                <w:caps w:val="0"/>
                <w:color w:val="7F7F7F" w:themeColor="background1" w:themeShade="80"/>
                <w:spacing w:val="0"/>
                <w:sz w:val="18"/>
                <w:szCs w:val="18"/>
                <w:shd w:val="clear" w:color="auto" w:fill="auto"/>
                <w:vertAlign w:val="baseline"/>
              </w:rPr>
              <w:t>完整准确、清晰</w:t>
            </w:r>
            <w:r>
              <w:rPr>
                <w:rFonts w:hint="eastAsia" w:ascii="微软雅黑 Light" w:hAnsi="微软雅黑 Light" w:eastAsia="微软雅黑 Light" w:cs="微软雅黑 Light"/>
                <w:b w:val="0"/>
                <w:bCs w:val="0"/>
                <w:i w:val="0"/>
                <w:iCs w:val="0"/>
                <w:caps w:val="0"/>
                <w:color w:val="7F7F7F" w:themeColor="background1" w:themeShade="80"/>
                <w:spacing w:val="0"/>
                <w:sz w:val="18"/>
                <w:szCs w:val="18"/>
                <w:shd w:val="clear" w:color="auto" w:fill="auto"/>
                <w:vertAlign w:val="baseline"/>
                <w:lang w:val="en-US" w:eastAsia="zh-CN"/>
              </w:rPr>
              <w:t>流畅，突出量化数据</w:t>
            </w:r>
          </w:p>
        </w:tc>
        <w:tc>
          <w:tcPr>
            <w:tcW w:w="6173" w:type="dxa"/>
            <w:gridSpan w:val="2"/>
          </w:tcPr>
          <w:p>
            <w:pPr>
              <w:widowControl w:val="0"/>
              <w:spacing w:line="240" w:lineRule="auto"/>
              <w:rPr>
                <w:rFonts w:hint="eastAsia" w:ascii="微软雅黑 Light" w:hAnsi="微软雅黑 Light" w:eastAsia="微软雅黑 Light" w:cs="微软雅黑 Light"/>
                <w:b w:val="0"/>
                <w:bCs w:val="0"/>
                <w:color w:val="auto"/>
                <w:sz w:val="18"/>
                <w:szCs w:val="18"/>
                <w:lang w:val="en-US" w:eastAsia="zh-CN"/>
              </w:rPr>
            </w:pPr>
            <w:r>
              <w:rPr>
                <w:rFonts w:hint="eastAsia" w:ascii="微软雅黑 Light" w:hAnsi="微软雅黑 Light" w:eastAsia="微软雅黑 Light" w:cs="微软雅黑 Light"/>
                <w:b w:val="0"/>
                <w:bCs w:val="0"/>
                <w:color w:val="auto"/>
                <w:sz w:val="18"/>
                <w:szCs w:val="18"/>
                <w:lang w:val="en-US" w:eastAsia="zh-CN"/>
              </w:rPr>
              <w:t>案例1（类型）：新能源-光伏智能电网案例</w:t>
            </w:r>
          </w:p>
          <w:p>
            <w:pPr>
              <w:widowControl w:val="0"/>
              <w:spacing w:line="240" w:lineRule="auto"/>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t>标题名称（中文）</w:t>
            </w:r>
          </w:p>
          <w:p>
            <w:pPr>
              <w:widowControl w:val="0"/>
              <w:spacing w:line="240" w:lineRule="auto"/>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t>标题名称（英文）：</w:t>
            </w:r>
          </w:p>
          <w:p>
            <w:pPr>
              <w:widowControl w:val="0"/>
              <w:spacing w:line="240" w:lineRule="auto"/>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t>案例概述：（中英文，文字）</w:t>
            </w:r>
          </w:p>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lang w:val="en-US" w:eastAsia="zh-CN"/>
              </w:rPr>
            </w:pPr>
          </w:p>
          <w:p>
            <w:pPr>
              <w:widowControl w:val="0"/>
              <w:spacing w:line="240" w:lineRule="auto"/>
              <w:rPr>
                <w:rFonts w:hint="eastAsia" w:ascii="微软雅黑 Light" w:hAnsi="微软雅黑 Light" w:eastAsia="微软雅黑 Light" w:cs="微软雅黑 Light"/>
                <w:b/>
                <w:bCs/>
                <w:sz w:val="21"/>
                <w:szCs w:val="21"/>
                <w:lang w:val="en-US" w:eastAsia="zh-CN"/>
              </w:rPr>
            </w:pPr>
          </w:p>
          <w:p>
            <w:pPr>
              <w:widowControl w:val="0"/>
              <w:spacing w:line="240" w:lineRule="auto"/>
              <w:rPr>
                <w:rFonts w:hint="eastAsia" w:ascii="微软雅黑 Light" w:hAnsi="微软雅黑 Light" w:eastAsia="微软雅黑 Light" w:cs="微软雅黑 Light"/>
                <w:b/>
                <w:bCs/>
                <w:sz w:val="21"/>
                <w:szCs w:val="21"/>
                <w:lang w:val="en-US" w:eastAsia="zh-CN"/>
              </w:rPr>
            </w:pPr>
          </w:p>
          <w:p>
            <w:pPr>
              <w:widowControl w:val="0"/>
              <w:spacing w:line="240" w:lineRule="auto"/>
              <w:rPr>
                <w:rFonts w:hint="eastAsia" w:ascii="微软雅黑 Light" w:hAnsi="微软雅黑 Light" w:eastAsia="微软雅黑 Light" w:cs="微软雅黑 Light"/>
                <w:b w:val="0"/>
                <w:bCs w:val="0"/>
                <w:color w:val="000000" w:themeColor="text1"/>
                <w:sz w:val="18"/>
                <w:szCs w:val="18"/>
                <w:lang w:val="en-US" w:eastAsia="zh-CN"/>
                <w14:textFill>
                  <w14:solidFill>
                    <w14:schemeClr w14:val="tx1"/>
                  </w14:solidFill>
                </w14:textFill>
              </w:rPr>
            </w:pPr>
            <w:r>
              <w:rPr>
                <w:rFonts w:hint="eastAsia" w:ascii="微软雅黑 Light" w:hAnsi="微软雅黑 Light" w:eastAsia="微软雅黑 Light" w:cs="微软雅黑 Light"/>
                <w:b w:val="0"/>
                <w:bCs w:val="0"/>
                <w:color w:val="000000" w:themeColor="text1"/>
                <w:sz w:val="18"/>
                <w:szCs w:val="18"/>
                <w:lang w:val="en-US" w:eastAsia="zh-CN"/>
                <w14:textFill>
                  <w14:solidFill>
                    <w14:schemeClr w14:val="tx1"/>
                  </w14:solidFill>
                </w14:textFill>
              </w:rPr>
              <w:t>案例2（类型）：回收循环动力电池案例</w:t>
            </w:r>
          </w:p>
          <w:p>
            <w:pPr>
              <w:widowControl w:val="0"/>
              <w:spacing w:line="240" w:lineRule="auto"/>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t>标题名称（中文）</w:t>
            </w:r>
          </w:p>
          <w:p>
            <w:pPr>
              <w:widowControl w:val="0"/>
              <w:spacing w:line="240" w:lineRule="auto"/>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t>标题名称（英文）：</w:t>
            </w:r>
          </w:p>
          <w:p>
            <w:pPr>
              <w:widowControl w:val="0"/>
              <w:spacing w:line="240" w:lineRule="auto"/>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t>案例概述：（中英文，文字）</w:t>
            </w:r>
          </w:p>
          <w:p>
            <w:pPr>
              <w:widowControl w:val="0"/>
              <w:spacing w:line="240" w:lineRule="auto"/>
              <w:rPr>
                <w:rFonts w:hint="eastAsia" w:ascii="微软雅黑 Light" w:hAnsi="微软雅黑 Light" w:eastAsia="微软雅黑 Light" w:cs="微软雅黑 Light"/>
                <w:b w:val="0"/>
                <w:bCs w:val="0"/>
                <w:sz w:val="21"/>
                <w:szCs w:val="21"/>
                <w:lang w:val="en-US" w:eastAsia="zh-CN"/>
              </w:rPr>
            </w:pPr>
          </w:p>
          <w:p>
            <w:pPr>
              <w:widowControl w:val="0"/>
              <w:spacing w:line="240" w:lineRule="auto"/>
              <w:rPr>
                <w:rFonts w:hint="eastAsia" w:ascii="微软雅黑 Light" w:hAnsi="微软雅黑 Light" w:eastAsia="微软雅黑 Light" w:cs="微软雅黑 Light"/>
                <w:b w:val="0"/>
                <w:bCs w:val="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联系人</w:t>
            </w:r>
          </w:p>
        </w:tc>
        <w:tc>
          <w:tcPr>
            <w:tcW w:w="6173" w:type="dxa"/>
            <w:gridSpan w:val="2"/>
          </w:tcPr>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职务</w:t>
            </w:r>
          </w:p>
        </w:tc>
        <w:tc>
          <w:tcPr>
            <w:tcW w:w="6173" w:type="dxa"/>
            <w:gridSpan w:val="2"/>
          </w:tcPr>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联系电话</w:t>
            </w:r>
          </w:p>
        </w:tc>
        <w:tc>
          <w:tcPr>
            <w:tcW w:w="6173" w:type="dxa"/>
            <w:gridSpan w:val="2"/>
          </w:tcPr>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微信号</w:t>
            </w:r>
          </w:p>
        </w:tc>
        <w:tc>
          <w:tcPr>
            <w:tcW w:w="6173" w:type="dxa"/>
            <w:gridSpan w:val="2"/>
          </w:tcPr>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E-mail</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ab/>
            </w:r>
          </w:p>
        </w:tc>
        <w:tc>
          <w:tcPr>
            <w:tcW w:w="6173" w:type="dxa"/>
            <w:gridSpan w:val="2"/>
          </w:tcPr>
          <w:p>
            <w:pPr>
              <w:rPr>
                <w:rFonts w:hint="eastAsia" w:ascii="微软雅黑 Light" w:hAnsi="微软雅黑 Light" w:eastAsia="微软雅黑 Light" w:cs="微软雅黑 Light"/>
                <w:b w:val="0"/>
                <w:bCs w:val="0"/>
                <w:i w:val="0"/>
                <w:iCs w:val="0"/>
                <w:caps w:val="0"/>
                <w:color w:val="333333"/>
                <w:spacing w:val="0"/>
                <w:sz w:val="21"/>
                <w:szCs w:val="21"/>
                <w:shd w:val="clear" w:fill="FFFFFF"/>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kern w:val="2"/>
                <w:sz w:val="21"/>
                <w:szCs w:val="21"/>
                <w:shd w:val="clear" w:color="auto" w:fill="auto"/>
                <w:vertAlign w:val="baseline"/>
                <w:lang w:val="en-US" w:eastAsia="zh-CN" w:bidi="ar-SA"/>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通讯地址</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ab/>
            </w:r>
          </w:p>
        </w:tc>
        <w:tc>
          <w:tcPr>
            <w:tcW w:w="6173" w:type="dxa"/>
            <w:gridSpan w:val="2"/>
            <w:vAlign w:val="top"/>
          </w:tcPr>
          <w:p>
            <w:pPr>
              <w:rPr>
                <w:rFonts w:hint="eastAsia" w:ascii="微软雅黑 Light" w:hAnsi="微软雅黑 Light" w:eastAsia="微软雅黑 Light" w:cs="微软雅黑 Light"/>
                <w:b w:val="0"/>
                <w:bCs w:val="0"/>
                <w:i w:val="0"/>
                <w:iCs w:val="0"/>
                <w:caps w:val="0"/>
                <w:color w:val="333333"/>
                <w:spacing w:val="0"/>
                <w:kern w:val="2"/>
                <w:sz w:val="21"/>
                <w:szCs w:val="21"/>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t>申报单位LOGO</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ab/>
            </w:r>
          </w:p>
          <w:p>
            <w:pPr>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pPr>
            <w:r>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t>1、PNG格式；</w:t>
            </w:r>
          </w:p>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pPr>
            <w:r>
              <w:rPr>
                <w:rFonts w:hint="eastAsia" w:ascii="微软雅黑 Light" w:hAnsi="微软雅黑 Light" w:eastAsia="微软雅黑 Light" w:cs="微软雅黑 Light"/>
                <w:b w:val="0"/>
                <w:bCs w:val="0"/>
                <w:color w:val="808080" w:themeColor="text1" w:themeTint="80"/>
                <w:sz w:val="18"/>
                <w:szCs w:val="18"/>
                <w:lang w:val="en-US" w:eastAsia="zh-CN"/>
                <w14:textFill>
                  <w14:solidFill>
                    <w14:schemeClr w14:val="tx1">
                      <w14:lumMod w14:val="50000"/>
                      <w14:lumOff w14:val="50000"/>
                    </w14:schemeClr>
                  </w14:solidFill>
                </w14:textFill>
              </w:rPr>
              <w:t>2、图片像素1000xp以上</w:t>
            </w:r>
          </w:p>
        </w:tc>
        <w:tc>
          <w:tcPr>
            <w:tcW w:w="6173" w:type="dxa"/>
            <w:gridSpan w:val="2"/>
            <w:vAlign w:val="top"/>
          </w:tcPr>
          <w:p>
            <w:pPr>
              <w:pStyle w:val="3"/>
              <w:keepNext w:val="0"/>
              <w:keepLines w:val="0"/>
              <w:widowControl/>
              <w:suppressLineNumbers w:val="0"/>
              <w:spacing w:line="240" w:lineRule="auto"/>
              <w:rPr>
                <w:rFonts w:hint="eastAsia" w:ascii="微软雅黑 Light" w:hAnsi="微软雅黑 Light" w:eastAsia="微软雅黑 Light" w:cs="微软雅黑 Light"/>
                <w:b w:val="0"/>
                <w:bCs w:val="0"/>
                <w:i w:val="0"/>
                <w:iCs w:val="0"/>
                <w:caps w:val="0"/>
                <w:color w:val="333333"/>
                <w:spacing w:val="0"/>
                <w:kern w:val="2"/>
                <w:sz w:val="21"/>
                <w:szCs w:val="21"/>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49" w:type="dxa"/>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pPr>
            <w:r>
              <w:rPr>
                <w:rFonts w:hint="eastAsia" w:ascii="微软雅黑 Light" w:hAnsi="微软雅黑 Light" w:eastAsia="微软雅黑 Light" w:cs="微软雅黑 Light"/>
                <w:b w:val="0"/>
                <w:bCs w:val="0"/>
                <w:i w:val="0"/>
                <w:iCs w:val="0"/>
                <w:caps w:val="0"/>
                <w:color w:val="FF0000"/>
                <w:spacing w:val="0"/>
                <w:sz w:val="21"/>
                <w:szCs w:val="21"/>
                <w:shd w:val="clear" w:color="auto" w:fill="auto"/>
                <w:vertAlign w:val="baseline"/>
                <w:lang w:val="en-US" w:eastAsia="zh-CN"/>
              </w:rPr>
              <w:t>*</w:t>
            </w: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t>官网地址</w:t>
            </w:r>
          </w:p>
        </w:tc>
        <w:tc>
          <w:tcPr>
            <w:tcW w:w="6173" w:type="dxa"/>
            <w:gridSpan w:val="2"/>
            <w:vAlign w:val="top"/>
          </w:tcPr>
          <w:p>
            <w:pPr>
              <w:rPr>
                <w:rFonts w:hint="eastAsia" w:ascii="微软雅黑 Light" w:hAnsi="微软雅黑 Light" w:eastAsia="微软雅黑 Light" w:cs="微软雅黑 Light"/>
                <w:b w:val="0"/>
                <w:bCs w:val="0"/>
                <w:i w:val="0"/>
                <w:iCs w:val="0"/>
                <w:caps w:val="0"/>
                <w:color w:val="333333"/>
                <w:spacing w:val="0"/>
                <w:kern w:val="2"/>
                <w:sz w:val="21"/>
                <w:szCs w:val="21"/>
                <w:shd w:val="clear" w:fill="FFFFFF"/>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gridSpan w:val="3"/>
            <w:shd w:val="clear" w:color="auto" w:fill="F1F1F1" w:themeFill="background1" w:themeFillShade="F2"/>
            <w:vAlign w:val="top"/>
          </w:tcPr>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申报单位郑重声明：</w:t>
            </w:r>
          </w:p>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pP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1、本单位提交的所有资料钧真实、准确、完整、有效，无任何法律风险；</w:t>
            </w:r>
          </w:p>
          <w:p>
            <w:pP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lang w:val="en-US" w:eastAsia="zh-CN"/>
              </w:rPr>
            </w:pPr>
            <w:r>
              <w:rPr>
                <w:rFonts w:hint="eastAsia" w:ascii="微软雅黑 Light" w:hAnsi="微软雅黑 Light" w:eastAsia="微软雅黑 Light" w:cs="微软雅黑 Light"/>
                <w:b w:val="0"/>
                <w:bCs w:val="0"/>
                <w:i w:val="0"/>
                <w:iCs w:val="0"/>
                <w:caps w:val="0"/>
                <w:color w:val="333333"/>
                <w:spacing w:val="0"/>
                <w:sz w:val="21"/>
                <w:szCs w:val="21"/>
                <w:shd w:val="clear" w:color="auto" w:fill="auto"/>
                <w:vertAlign w:val="baseline"/>
              </w:rPr>
              <w:t>2、若申报内容有不实之处，将自愿按举办方规定取消申报资格。</w:t>
            </w:r>
          </w:p>
        </w:tc>
      </w:tr>
    </w:tbl>
    <w:p>
      <w:pPr>
        <w:rPr>
          <w:rFonts w:hint="eastAsia" w:ascii="微软雅黑 Light" w:hAnsi="微软雅黑 Light" w:eastAsia="微软雅黑 Light" w:cs="微软雅黑 Light"/>
          <w:b/>
          <w:bCs/>
          <w:i w:val="0"/>
          <w:iCs w:val="0"/>
          <w:caps w:val="0"/>
          <w:color w:val="333333"/>
          <w:spacing w:val="0"/>
          <w:sz w:val="24"/>
          <w:szCs w:val="24"/>
          <w:shd w:val="clear" w:fill="FFFFFF"/>
        </w:rPr>
      </w:pP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Light">
    <w:altName w:val="汉仪中黑KW"/>
    <w:panose1 w:val="020B0502040204020203"/>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A490A"/>
    <w:multiLevelType w:val="singleLevel"/>
    <w:tmpl w:val="FEFA490A"/>
    <w:lvl w:ilvl="0" w:tentative="0">
      <w:start w:val="2"/>
      <w:numFmt w:val="decimal"/>
      <w:suff w:val="nothing"/>
      <w:lvlText w:val="（%1）"/>
      <w:lvlJc w:val="left"/>
    </w:lvl>
  </w:abstractNum>
  <w:abstractNum w:abstractNumId="1">
    <w:nsid w:val="FF3C7856"/>
    <w:multiLevelType w:val="singleLevel"/>
    <w:tmpl w:val="FF3C7856"/>
    <w:lvl w:ilvl="0" w:tentative="0">
      <w:start w:val="1"/>
      <w:numFmt w:val="decimal"/>
      <w:suff w:val="nothing"/>
      <w:lvlText w:val="（%1）"/>
      <w:lvlJc w:val="left"/>
      <w:rPr>
        <w:rFonts w:hint="default"/>
        <w:color w:val="808080" w:themeColor="text1" w:themeTint="80"/>
        <w14:textFill>
          <w14:solidFill>
            <w14:schemeClr w14:val="tx1">
              <w14:lumMod w14:val="50000"/>
              <w14:lumOff w14:val="50000"/>
            </w14:schemeClr>
          </w14:solidFill>
        </w14:textFill>
      </w:rPr>
    </w:lvl>
  </w:abstractNum>
  <w:abstractNum w:abstractNumId="2">
    <w:nsid w:val="7FC578B3"/>
    <w:multiLevelType w:val="singleLevel"/>
    <w:tmpl w:val="7FC578B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wNWNlYjNiOTFmMzJjMmJkOGE1MjEyYzZiMzAyZjQifQ=="/>
  </w:docVars>
  <w:rsids>
    <w:rsidRoot w:val="6F4F1419"/>
    <w:rsid w:val="0DC41627"/>
    <w:rsid w:val="12456209"/>
    <w:rsid w:val="15801C14"/>
    <w:rsid w:val="16765405"/>
    <w:rsid w:val="1BFFFFB6"/>
    <w:rsid w:val="1DEDC2C9"/>
    <w:rsid w:val="1FF97B9F"/>
    <w:rsid w:val="1FFF389E"/>
    <w:rsid w:val="20413977"/>
    <w:rsid w:val="2185505E"/>
    <w:rsid w:val="2BBFD344"/>
    <w:rsid w:val="2F379FAD"/>
    <w:rsid w:val="2FFFB889"/>
    <w:rsid w:val="3032101E"/>
    <w:rsid w:val="30672D4B"/>
    <w:rsid w:val="33D8341D"/>
    <w:rsid w:val="33EB0762"/>
    <w:rsid w:val="35F42C1E"/>
    <w:rsid w:val="36FEDCD8"/>
    <w:rsid w:val="37EBF612"/>
    <w:rsid w:val="39E61811"/>
    <w:rsid w:val="39F2D556"/>
    <w:rsid w:val="3BDEE207"/>
    <w:rsid w:val="3DF99376"/>
    <w:rsid w:val="3EC93E10"/>
    <w:rsid w:val="3F6FFDD6"/>
    <w:rsid w:val="3FAF82E3"/>
    <w:rsid w:val="3FAFF586"/>
    <w:rsid w:val="40DD182B"/>
    <w:rsid w:val="477DE53A"/>
    <w:rsid w:val="4BF9EEBF"/>
    <w:rsid w:val="4FDF41E4"/>
    <w:rsid w:val="51D767A0"/>
    <w:rsid w:val="5375BBC0"/>
    <w:rsid w:val="53FF5758"/>
    <w:rsid w:val="55F97EFE"/>
    <w:rsid w:val="57DB7091"/>
    <w:rsid w:val="57FCA12C"/>
    <w:rsid w:val="58F0820D"/>
    <w:rsid w:val="59BF35AA"/>
    <w:rsid w:val="5B372E72"/>
    <w:rsid w:val="5B5161C8"/>
    <w:rsid w:val="5F7C2E81"/>
    <w:rsid w:val="5FCF6DB0"/>
    <w:rsid w:val="5FFD6BD4"/>
    <w:rsid w:val="5FFFF341"/>
    <w:rsid w:val="637D84FD"/>
    <w:rsid w:val="67BD5CDB"/>
    <w:rsid w:val="67E5C513"/>
    <w:rsid w:val="682D5FFB"/>
    <w:rsid w:val="69EEF7C4"/>
    <w:rsid w:val="6B5FC327"/>
    <w:rsid w:val="6BAFC2C0"/>
    <w:rsid w:val="6CCEB12D"/>
    <w:rsid w:val="6E5FD113"/>
    <w:rsid w:val="6EFA7E4E"/>
    <w:rsid w:val="6EFB0270"/>
    <w:rsid w:val="6F4F1419"/>
    <w:rsid w:val="6F9F76D0"/>
    <w:rsid w:val="6FCE2EC4"/>
    <w:rsid w:val="6FEB23A9"/>
    <w:rsid w:val="6FEFECEE"/>
    <w:rsid w:val="719FFDE6"/>
    <w:rsid w:val="73FD67B3"/>
    <w:rsid w:val="75FDCE71"/>
    <w:rsid w:val="75FE2CC2"/>
    <w:rsid w:val="77F5D629"/>
    <w:rsid w:val="77F75B00"/>
    <w:rsid w:val="77FEA815"/>
    <w:rsid w:val="77FEC0E5"/>
    <w:rsid w:val="783FB7EA"/>
    <w:rsid w:val="79772DF0"/>
    <w:rsid w:val="7B7FA740"/>
    <w:rsid w:val="7BBF63AD"/>
    <w:rsid w:val="7BDD37B4"/>
    <w:rsid w:val="7BFC964F"/>
    <w:rsid w:val="7BFF264F"/>
    <w:rsid w:val="7DDB4F6C"/>
    <w:rsid w:val="7DDF106C"/>
    <w:rsid w:val="7DF7B6C8"/>
    <w:rsid w:val="7EF78423"/>
    <w:rsid w:val="7F3D7618"/>
    <w:rsid w:val="7FA7983D"/>
    <w:rsid w:val="7FD76A99"/>
    <w:rsid w:val="7FDC0B4D"/>
    <w:rsid w:val="7FE7FB02"/>
    <w:rsid w:val="7FF71B68"/>
    <w:rsid w:val="7FF787EB"/>
    <w:rsid w:val="7FFF7EDD"/>
    <w:rsid w:val="7FFFAA19"/>
    <w:rsid w:val="8CCE7F93"/>
    <w:rsid w:val="8FFBAFFB"/>
    <w:rsid w:val="955FC9D0"/>
    <w:rsid w:val="96FA5E8D"/>
    <w:rsid w:val="9772A33F"/>
    <w:rsid w:val="9BF454A3"/>
    <w:rsid w:val="9FD7C076"/>
    <w:rsid w:val="A7BF4BE1"/>
    <w:rsid w:val="AE3741B4"/>
    <w:rsid w:val="AEDAB795"/>
    <w:rsid w:val="B6FEC1ED"/>
    <w:rsid w:val="B7BE71B3"/>
    <w:rsid w:val="BBFAFF6E"/>
    <w:rsid w:val="BBFE2BD1"/>
    <w:rsid w:val="BCBC6656"/>
    <w:rsid w:val="BD9DB613"/>
    <w:rsid w:val="BE7DD3AB"/>
    <w:rsid w:val="BED302E7"/>
    <w:rsid w:val="BFFB874C"/>
    <w:rsid w:val="BFFF73C1"/>
    <w:rsid w:val="C77F8F96"/>
    <w:rsid w:val="CB6B2469"/>
    <w:rsid w:val="CBF7E456"/>
    <w:rsid w:val="CBFF9717"/>
    <w:rsid w:val="D5DDB8DD"/>
    <w:rsid w:val="D6FFB1D7"/>
    <w:rsid w:val="DBFF9E70"/>
    <w:rsid w:val="DEF31DD6"/>
    <w:rsid w:val="DFBF2229"/>
    <w:rsid w:val="E77FFC62"/>
    <w:rsid w:val="E7B788BA"/>
    <w:rsid w:val="E9DF3B6A"/>
    <w:rsid w:val="EAFFF139"/>
    <w:rsid w:val="ED4F4BF1"/>
    <w:rsid w:val="EE526BFA"/>
    <w:rsid w:val="EEFF4D8B"/>
    <w:rsid w:val="EEFF5F5F"/>
    <w:rsid w:val="EF7F425D"/>
    <w:rsid w:val="EFBF3160"/>
    <w:rsid w:val="EFD71159"/>
    <w:rsid w:val="EFDF5CDC"/>
    <w:rsid w:val="EFEB889C"/>
    <w:rsid w:val="EFFF10FF"/>
    <w:rsid w:val="F6C9E407"/>
    <w:rsid w:val="F76B6AB1"/>
    <w:rsid w:val="F76F0B99"/>
    <w:rsid w:val="F7BF9C65"/>
    <w:rsid w:val="F7F42A8C"/>
    <w:rsid w:val="F9B7D356"/>
    <w:rsid w:val="F9D3AA23"/>
    <w:rsid w:val="F9FED588"/>
    <w:rsid w:val="F9FF1A0D"/>
    <w:rsid w:val="FB3F3C8E"/>
    <w:rsid w:val="FBDA07A1"/>
    <w:rsid w:val="FBFDAC57"/>
    <w:rsid w:val="FDCA7586"/>
    <w:rsid w:val="FDFBE280"/>
    <w:rsid w:val="FDFF1464"/>
    <w:rsid w:val="FE5719D3"/>
    <w:rsid w:val="FE7EFC67"/>
    <w:rsid w:val="FEBF7485"/>
    <w:rsid w:val="FEDB4A96"/>
    <w:rsid w:val="FEF7F271"/>
    <w:rsid w:val="FF57400C"/>
    <w:rsid w:val="FF7EAA0F"/>
    <w:rsid w:val="FFAF598F"/>
    <w:rsid w:val="FFB4870D"/>
    <w:rsid w:val="FFBB1CB0"/>
    <w:rsid w:val="FFE7B1D4"/>
    <w:rsid w:val="FFFAAB80"/>
    <w:rsid w:val="FFFC44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styleId="9">
    <w:name w:val="annotation reference"/>
    <w:qFormat/>
    <w:uiPriority w:val="0"/>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1662</Words>
  <Characters>1865</Characters>
  <Lines>0</Lines>
  <Paragraphs>0</Paragraphs>
  <TotalTime>11</TotalTime>
  <ScaleCrop>false</ScaleCrop>
  <LinksUpToDate>false</LinksUpToDate>
  <CharactersWithSpaces>1886</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2024-03-21T02:06:00Z</dcterms:created>
  <dc:creator>彤彤</dc:creator>
  <cp:lastModifiedBy>苏三 susan</cp:lastModifiedBy>
  <dcterms:modified xsi:type="dcterms:W3CDTF">2025-01-16T12:38:14Z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247E722C8C256EF1748B8867D608F18F_43</vt:lpwstr>
  </property>
  <property fmtid="{D5CDD505-2E9C-101B-9397-08002B2CF9AE}" pid="4" name="KSOTemplateDocerSaveRecord">
    <vt:lpwstr>eyJoZGlkIjoiOTIwNWNlYjNiOTFmMzJjMmJkOGE1MjEyYzZiMzAyZjQiLCJ1c2VySWQiOiI0MDI0NTY1MjYifQ==</vt:lpwstr>
  </property>
</Properties>
</file>